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7EE9D6" w14:textId="192C07FC" w:rsidR="00084C7D" w:rsidRPr="00BC3D02" w:rsidRDefault="0066000E" w:rsidP="00084C7D">
      <w:pPr>
        <w:tabs>
          <w:tab w:val="left" w:pos="1701"/>
          <w:tab w:val="right" w:pos="9639"/>
        </w:tabs>
        <w:spacing w:after="0"/>
        <w:rPr>
          <w:rFonts w:ascii="Arial" w:hAnsi="Arial" w:cs="Arial"/>
          <w:b/>
          <w:color w:val="000000"/>
          <w:kern w:val="2"/>
          <w:sz w:val="24"/>
          <w:szCs w:val="24"/>
          <w:lang w:val="en-US"/>
        </w:rPr>
      </w:pPr>
      <w:r>
        <w:rPr>
          <w:rFonts w:ascii="Arial" w:hAnsi="Arial" w:cs="Arial"/>
          <w:b/>
          <w:bCs/>
          <w:sz w:val="28"/>
          <w:szCs w:val="28"/>
        </w:rPr>
        <w:t xml:space="preserve">3GPP TSG RAN </w:t>
      </w:r>
      <w:proofErr w:type="spellStart"/>
      <w:r>
        <w:rPr>
          <w:rFonts w:ascii="Arial" w:hAnsi="Arial" w:cs="Arial"/>
          <w:b/>
          <w:bCs/>
          <w:sz w:val="28"/>
          <w:szCs w:val="28"/>
        </w:rPr>
        <w:t>WG2</w:t>
      </w:r>
      <w:proofErr w:type="spellEnd"/>
      <w:r>
        <w:rPr>
          <w:rFonts w:ascii="Arial" w:hAnsi="Arial" w:cs="Arial"/>
          <w:b/>
          <w:bCs/>
          <w:sz w:val="28"/>
          <w:szCs w:val="28"/>
        </w:rPr>
        <w:t xml:space="preserve"> #</w:t>
      </w:r>
      <w:proofErr w:type="spellStart"/>
      <w:r>
        <w:rPr>
          <w:rFonts w:ascii="Arial" w:hAnsi="Arial" w:cs="Arial"/>
          <w:b/>
          <w:bCs/>
          <w:sz w:val="28"/>
          <w:szCs w:val="28"/>
        </w:rPr>
        <w:t>11</w:t>
      </w:r>
      <w:r w:rsidR="00871095">
        <w:rPr>
          <w:rFonts w:ascii="Arial" w:hAnsi="Arial" w:cs="Arial"/>
          <w:b/>
          <w:bCs/>
          <w:sz w:val="28"/>
          <w:szCs w:val="28"/>
        </w:rPr>
        <w:t>6</w:t>
      </w:r>
      <w:r w:rsidR="008C21E5">
        <w:rPr>
          <w:rFonts w:ascii="Arial" w:hAnsi="Arial" w:cs="Arial"/>
          <w:b/>
          <w:bCs/>
          <w:sz w:val="28"/>
          <w:szCs w:val="28"/>
        </w:rPr>
        <w:t>bis</w:t>
      </w:r>
      <w:proofErr w:type="spellEnd"/>
      <w:r w:rsidR="00084C7D" w:rsidRPr="00A87DF4">
        <w:rPr>
          <w:rFonts w:ascii="Arial" w:hAnsi="Arial" w:cs="Arial"/>
          <w:b/>
          <w:color w:val="000000"/>
          <w:kern w:val="2"/>
          <w:sz w:val="28"/>
          <w:szCs w:val="28"/>
          <w:lang w:val="en-US"/>
        </w:rPr>
        <w:tab/>
      </w:r>
      <w:proofErr w:type="spellStart"/>
      <w:r w:rsidR="008C21E5" w:rsidRPr="008C21E5">
        <w:rPr>
          <w:rFonts w:ascii="Arial" w:hAnsi="Arial" w:cs="Arial"/>
          <w:b/>
          <w:color w:val="000000"/>
          <w:kern w:val="2"/>
          <w:sz w:val="24"/>
          <w:szCs w:val="24"/>
          <w:lang w:val="en-US"/>
        </w:rPr>
        <w:t>R2</w:t>
      </w:r>
      <w:proofErr w:type="spellEnd"/>
      <w:r w:rsidR="008C21E5" w:rsidRPr="008C21E5">
        <w:rPr>
          <w:rFonts w:ascii="Arial" w:hAnsi="Arial" w:cs="Arial"/>
          <w:b/>
          <w:color w:val="000000"/>
          <w:kern w:val="2"/>
          <w:sz w:val="24"/>
          <w:szCs w:val="24"/>
          <w:lang w:val="en-US"/>
        </w:rPr>
        <w:t>-2200714</w:t>
      </w:r>
    </w:p>
    <w:p w14:paraId="7EDDAF73" w14:textId="785020D3" w:rsidR="00084C7D" w:rsidRPr="00BC3D02" w:rsidRDefault="00084C7D" w:rsidP="00084C7D">
      <w:pPr>
        <w:tabs>
          <w:tab w:val="left" w:pos="1979"/>
        </w:tabs>
        <w:spacing w:after="180" w:line="240" w:lineRule="auto"/>
        <w:jc w:val="left"/>
        <w:rPr>
          <w:rFonts w:asciiTheme="minorEastAsia" w:eastAsiaTheme="minorEastAsia" w:hAnsiTheme="minorEastAsia" w:cs="Arial"/>
          <w:b/>
          <w:bCs/>
          <w:sz w:val="28"/>
          <w:szCs w:val="28"/>
        </w:rPr>
      </w:pPr>
      <w:r>
        <w:rPr>
          <w:rFonts w:ascii="Arial" w:eastAsia="MS Mincho" w:hAnsi="Arial" w:cs="Arial"/>
          <w:b/>
          <w:bCs/>
          <w:sz w:val="28"/>
          <w:szCs w:val="28"/>
          <w:lang w:eastAsia="ja-JP"/>
        </w:rPr>
        <w:t>e</w:t>
      </w:r>
      <w:r w:rsidRPr="00C51BBE">
        <w:rPr>
          <w:rFonts w:ascii="Arial" w:eastAsia="MS Mincho" w:hAnsi="Arial" w:cs="Arial"/>
          <w:b/>
          <w:bCs/>
          <w:sz w:val="28"/>
          <w:szCs w:val="28"/>
          <w:lang w:eastAsia="ja-JP"/>
        </w:rPr>
        <w:t>-Meeting</w:t>
      </w:r>
      <w:r w:rsidR="008F0C5A">
        <w:rPr>
          <w:rFonts w:ascii="Arial" w:eastAsia="MS Mincho" w:hAnsi="Arial" w:cs="Arial"/>
          <w:b/>
          <w:bCs/>
          <w:sz w:val="28"/>
          <w:szCs w:val="28"/>
          <w:lang w:eastAsia="ja-JP"/>
        </w:rPr>
        <w:t xml:space="preserve">, </w:t>
      </w:r>
      <w:r w:rsidR="008C21E5">
        <w:rPr>
          <w:rFonts w:ascii="Arial" w:eastAsia="MS Mincho" w:hAnsi="Arial" w:cs="Arial"/>
          <w:b/>
          <w:bCs/>
          <w:sz w:val="28"/>
          <w:szCs w:val="28"/>
          <w:lang w:eastAsia="ja-JP"/>
        </w:rPr>
        <w:t>Jan</w:t>
      </w:r>
      <w:r w:rsidR="00871095">
        <w:rPr>
          <w:rFonts w:ascii="等线" w:eastAsia="等线" w:hAnsi="等线" w:cs="Arial"/>
          <w:b/>
          <w:bCs/>
          <w:sz w:val="28"/>
          <w:szCs w:val="28"/>
        </w:rPr>
        <w:t xml:space="preserve"> </w:t>
      </w:r>
      <w:r w:rsidR="008C21E5">
        <w:rPr>
          <w:rFonts w:ascii="Arial" w:eastAsia="MS Mincho" w:hAnsi="Arial" w:cs="Arial"/>
          <w:b/>
          <w:bCs/>
          <w:sz w:val="28"/>
          <w:szCs w:val="28"/>
          <w:lang w:eastAsia="ja-JP"/>
        </w:rPr>
        <w:t>17– 25, 2022</w:t>
      </w:r>
    </w:p>
    <w:p w14:paraId="19A0C099" w14:textId="77777777" w:rsidR="00ED5A54" w:rsidRPr="00467DEF" w:rsidRDefault="007E2DF3" w:rsidP="00D17D85">
      <w:pPr>
        <w:tabs>
          <w:tab w:val="left" w:pos="1979"/>
        </w:tabs>
        <w:spacing w:after="180" w:line="240" w:lineRule="auto"/>
        <w:jc w:val="left"/>
        <w:rPr>
          <w:rFonts w:ascii="Arial" w:hAnsi="Arial" w:cs="Arial"/>
          <w:b/>
          <w:bCs/>
          <w:sz w:val="24"/>
          <w:lang w:val="en-US"/>
        </w:rPr>
      </w:pPr>
      <w:r>
        <w:rPr>
          <w:rFonts w:ascii="Arial" w:hAnsi="Arial" w:cs="Arial"/>
          <w:b/>
          <w:bCs/>
          <w:sz w:val="24"/>
          <w:lang w:val="en-US"/>
        </w:rPr>
        <w:t xml:space="preserve"> </w:t>
      </w:r>
      <w:r>
        <w:rPr>
          <w:rFonts w:ascii="Arial" w:hAnsi="Arial" w:cs="Arial"/>
          <w:b/>
          <w:bCs/>
          <w:sz w:val="24"/>
          <w:lang w:val="en-US"/>
        </w:rPr>
        <w:tab/>
      </w:r>
      <w:r>
        <w:rPr>
          <w:rFonts w:ascii="Arial" w:hAnsi="Arial" w:cs="Arial"/>
          <w:b/>
          <w:bCs/>
          <w:sz w:val="24"/>
          <w:lang w:val="en-US"/>
        </w:rPr>
        <w:tab/>
      </w:r>
      <w:r w:rsidR="0025616B" w:rsidRPr="0025616B">
        <w:rPr>
          <w:rFonts w:ascii="Arial" w:hAnsi="Arial" w:cs="Arial"/>
          <w:b/>
          <w:bCs/>
          <w:color w:val="FF0000"/>
        </w:rPr>
        <w:t xml:space="preserve"> </w:t>
      </w:r>
      <w:r w:rsidR="00B81FC3">
        <w:rPr>
          <w:rFonts w:ascii="Arial" w:hAnsi="Arial" w:cs="Arial"/>
          <w:b/>
          <w:bCs/>
          <w:color w:val="FF0000"/>
        </w:rPr>
        <w:tab/>
      </w:r>
      <w:r w:rsidR="00B81FC3">
        <w:rPr>
          <w:rFonts w:ascii="Arial" w:hAnsi="Arial" w:cs="Arial"/>
          <w:b/>
          <w:bCs/>
          <w:color w:val="FF0000"/>
        </w:rPr>
        <w:tab/>
      </w:r>
    </w:p>
    <w:p w14:paraId="47095DC3" w14:textId="77777777" w:rsidR="00656311" w:rsidRPr="00467DEF" w:rsidRDefault="00656311" w:rsidP="00656311">
      <w:pPr>
        <w:tabs>
          <w:tab w:val="left" w:pos="1979"/>
        </w:tabs>
        <w:spacing w:after="18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BD0F86">
        <w:rPr>
          <w:rFonts w:ascii="Arial" w:hAnsi="Arial" w:cs="Arial"/>
          <w:b/>
          <w:bCs/>
          <w:sz w:val="24"/>
          <w:lang w:val="en-US"/>
        </w:rPr>
        <w:t>9.</w:t>
      </w:r>
      <w:r w:rsidR="009F316A">
        <w:rPr>
          <w:rFonts w:ascii="Arial" w:hAnsi="Arial" w:cs="Arial"/>
          <w:b/>
          <w:bCs/>
          <w:sz w:val="24"/>
          <w:lang w:val="en-US"/>
        </w:rPr>
        <w:t>2</w:t>
      </w:r>
      <w:r w:rsidR="00646A0E">
        <w:rPr>
          <w:rFonts w:ascii="Arial" w:hAnsi="Arial" w:cs="Arial"/>
          <w:b/>
          <w:bCs/>
          <w:sz w:val="24"/>
          <w:lang w:val="en-US"/>
        </w:rPr>
        <w:t>.</w:t>
      </w:r>
      <w:r w:rsidR="00920F28">
        <w:rPr>
          <w:rFonts w:ascii="Arial" w:hAnsi="Arial" w:cs="Arial"/>
          <w:b/>
          <w:bCs/>
          <w:sz w:val="24"/>
          <w:lang w:val="en-US"/>
        </w:rPr>
        <w:t>4</w:t>
      </w:r>
    </w:p>
    <w:p w14:paraId="4D5ED3D0" w14:textId="1440D063" w:rsidR="00656311" w:rsidRPr="00467DEF" w:rsidRDefault="00656311" w:rsidP="00656311">
      <w:pPr>
        <w:tabs>
          <w:tab w:val="left" w:pos="1979"/>
        </w:tabs>
        <w:spacing w:after="18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360E5A" w:rsidRPr="00360E5A">
        <w:rPr>
          <w:rFonts w:ascii="Arial" w:hAnsi="Arial" w:cs="Arial"/>
          <w:b/>
          <w:bCs/>
          <w:sz w:val="24"/>
          <w:lang w:val="en-US" w:eastAsia="en-US"/>
        </w:rPr>
        <w:t xml:space="preserve">Xiaomi </w:t>
      </w:r>
    </w:p>
    <w:p w14:paraId="49F0A176" w14:textId="234B3FEF" w:rsidR="00656311" w:rsidRPr="006C13EA" w:rsidRDefault="00656311" w:rsidP="00FE7696">
      <w:pPr>
        <w:tabs>
          <w:tab w:val="left" w:pos="1979"/>
        </w:tabs>
        <w:spacing w:after="180" w:line="240" w:lineRule="auto"/>
        <w:ind w:left="1979" w:hanging="1979"/>
        <w:rPr>
          <w:rFonts w:ascii="Arial" w:hAnsi="Arial" w:cs="Arial"/>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8C21E5" w:rsidRPr="008C21E5">
        <w:rPr>
          <w:rFonts w:ascii="Arial" w:hAnsi="Arial" w:cs="Arial"/>
          <w:b/>
          <w:bCs/>
          <w:sz w:val="24"/>
          <w:lang w:val="en-US"/>
        </w:rPr>
        <w:t xml:space="preserve">Discussion on </w:t>
      </w:r>
      <w:proofErr w:type="spellStart"/>
      <w:r w:rsidR="008C21E5" w:rsidRPr="008C21E5">
        <w:rPr>
          <w:rFonts w:ascii="Arial" w:hAnsi="Arial" w:cs="Arial"/>
          <w:b/>
          <w:bCs/>
          <w:sz w:val="24"/>
          <w:lang w:val="en-US"/>
        </w:rPr>
        <w:t>RRC</w:t>
      </w:r>
      <w:proofErr w:type="spellEnd"/>
      <w:r w:rsidR="008C21E5" w:rsidRPr="008C21E5">
        <w:rPr>
          <w:rFonts w:ascii="Arial" w:hAnsi="Arial" w:cs="Arial"/>
          <w:b/>
          <w:bCs/>
          <w:sz w:val="24"/>
          <w:lang w:val="en-US"/>
        </w:rPr>
        <w:t xml:space="preserve"> idle mode issues for </w:t>
      </w:r>
      <w:proofErr w:type="spellStart"/>
      <w:r w:rsidR="008C21E5" w:rsidRPr="008C21E5">
        <w:rPr>
          <w:rFonts w:ascii="Arial" w:hAnsi="Arial" w:cs="Arial"/>
          <w:b/>
          <w:bCs/>
          <w:sz w:val="24"/>
          <w:lang w:val="en-US"/>
        </w:rPr>
        <w:t>IoT</w:t>
      </w:r>
      <w:proofErr w:type="spellEnd"/>
      <w:r w:rsidR="008C21E5" w:rsidRPr="008C21E5">
        <w:rPr>
          <w:rFonts w:ascii="Arial" w:hAnsi="Arial" w:cs="Arial"/>
          <w:b/>
          <w:bCs/>
          <w:sz w:val="24"/>
          <w:lang w:val="en-US"/>
        </w:rPr>
        <w:t xml:space="preserve"> NTN</w:t>
      </w:r>
    </w:p>
    <w:p w14:paraId="2F6F0FF9" w14:textId="77777777" w:rsidR="00656311" w:rsidRPr="00467DEF" w:rsidRDefault="00656311" w:rsidP="00656311">
      <w:pPr>
        <w:tabs>
          <w:tab w:val="left" w:pos="1979"/>
        </w:tabs>
        <w:spacing w:after="180" w:line="240" w:lineRule="auto"/>
        <w:rPr>
          <w:rFonts w:ascii="Arial" w:hAnsi="Arial" w:cs="Arial"/>
          <w:b/>
          <w:bCs/>
          <w:sz w:val="24"/>
          <w:lang w:val="en-US" w:eastAsia="en-US"/>
        </w:rPr>
      </w:pPr>
      <w:r w:rsidRPr="00467DEF">
        <w:rPr>
          <w:rFonts w:ascii="Arial" w:hAnsi="Arial" w:cs="Arial"/>
          <w:b/>
          <w:bCs/>
          <w:sz w:val="24"/>
          <w:lang w:val="en-US" w:eastAsia="en-US"/>
        </w:rPr>
        <w:t>Document for:</w:t>
      </w:r>
      <w:r w:rsidRPr="00467DEF">
        <w:rPr>
          <w:rFonts w:ascii="Arial" w:hAnsi="Arial" w:cs="Arial"/>
          <w:b/>
          <w:bCs/>
          <w:sz w:val="24"/>
          <w:lang w:val="en-US" w:eastAsia="en-US"/>
        </w:rPr>
        <w:tab/>
        <w:t>Discussion and Decision</w:t>
      </w:r>
    </w:p>
    <w:p w14:paraId="52C490B5" w14:textId="77777777" w:rsidR="00703220" w:rsidRDefault="00703220" w:rsidP="00703220">
      <w:pPr>
        <w:pStyle w:val="1"/>
      </w:pPr>
      <w:bookmarkStart w:id="0" w:name="_Ref165266342"/>
      <w:r w:rsidRPr="001109BD">
        <w:t>Introduction</w:t>
      </w:r>
      <w:bookmarkEnd w:id="0"/>
    </w:p>
    <w:p w14:paraId="59F05402" w14:textId="2802CDA6" w:rsidR="001727DF" w:rsidRPr="002C16EF" w:rsidRDefault="00884517" w:rsidP="003E414D">
      <w:pPr>
        <w:rPr>
          <w:szCs w:val="22"/>
        </w:rPr>
      </w:pPr>
      <w:r w:rsidRPr="00884517">
        <w:rPr>
          <w:szCs w:val="22"/>
        </w:rPr>
        <w:t>I</w:t>
      </w:r>
      <w:r w:rsidRPr="002C16EF">
        <w:rPr>
          <w:szCs w:val="22"/>
        </w:rPr>
        <w:t xml:space="preserve">n </w:t>
      </w:r>
      <w:proofErr w:type="spellStart"/>
      <w:r w:rsidRPr="002C16EF">
        <w:rPr>
          <w:szCs w:val="22"/>
        </w:rPr>
        <w:t>RAN2#116e</w:t>
      </w:r>
      <w:proofErr w:type="spellEnd"/>
      <w:r w:rsidRPr="002C16EF">
        <w:rPr>
          <w:szCs w:val="22"/>
        </w:rPr>
        <w:t xml:space="preserve"> meeting, some </w:t>
      </w:r>
      <w:proofErr w:type="spellStart"/>
      <w:r w:rsidRPr="002C16EF">
        <w:rPr>
          <w:szCs w:val="22"/>
        </w:rPr>
        <w:t>RRC</w:t>
      </w:r>
      <w:proofErr w:type="spellEnd"/>
      <w:r w:rsidRPr="002C16EF">
        <w:rPr>
          <w:szCs w:val="22"/>
        </w:rPr>
        <w:t xml:space="preserve"> idle mode issues were discussed and agreements were achieved [1].</w:t>
      </w:r>
      <w:r w:rsidRPr="002C16EF" w:rsidDel="00884517">
        <w:rPr>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727DF" w14:paraId="03B20AB9" w14:textId="77777777" w:rsidTr="00161943">
        <w:tc>
          <w:tcPr>
            <w:tcW w:w="9855" w:type="dxa"/>
            <w:shd w:val="clear" w:color="auto" w:fill="auto"/>
          </w:tcPr>
          <w:p w14:paraId="0997CE57" w14:textId="63A977DA" w:rsidR="00884517" w:rsidRPr="002C16EF" w:rsidRDefault="00884517" w:rsidP="002C16EF">
            <w:pPr>
              <w:pStyle w:val="B1"/>
              <w:numPr>
                <w:ilvl w:val="0"/>
                <w:numId w:val="12"/>
              </w:numPr>
              <w:rPr>
                <w:i/>
                <w:sz w:val="22"/>
                <w:szCs w:val="22"/>
              </w:rPr>
            </w:pPr>
            <w:r w:rsidRPr="002C16EF">
              <w:rPr>
                <w:i/>
                <w:sz w:val="22"/>
                <w:szCs w:val="22"/>
              </w:rPr>
              <w:t>The use of hard TAC or soft TAC is up to network implementation in earth-fixed and earth-moving cells.</w:t>
            </w:r>
          </w:p>
          <w:p w14:paraId="6A1FD24C" w14:textId="77777777" w:rsidR="00884517" w:rsidRPr="002C16EF" w:rsidRDefault="00884517" w:rsidP="002C16EF">
            <w:pPr>
              <w:pStyle w:val="B1"/>
              <w:numPr>
                <w:ilvl w:val="0"/>
                <w:numId w:val="12"/>
              </w:numPr>
              <w:rPr>
                <w:i/>
                <w:sz w:val="22"/>
                <w:szCs w:val="22"/>
              </w:rPr>
            </w:pPr>
            <w:r w:rsidRPr="002C16EF">
              <w:rPr>
                <w:i/>
                <w:sz w:val="22"/>
                <w:szCs w:val="22"/>
              </w:rPr>
              <w:t xml:space="preserve">No need to extend the 10 s delay for actions upon reception of </w:t>
            </w:r>
            <w:proofErr w:type="spellStart"/>
            <w:r w:rsidRPr="002C16EF">
              <w:rPr>
                <w:i/>
                <w:sz w:val="22"/>
                <w:szCs w:val="22"/>
              </w:rPr>
              <w:t>RRCConnectionRelease</w:t>
            </w:r>
            <w:proofErr w:type="spellEnd"/>
            <w:r w:rsidRPr="002C16EF">
              <w:rPr>
                <w:i/>
                <w:sz w:val="22"/>
                <w:szCs w:val="22"/>
              </w:rPr>
              <w:t xml:space="preserve"> in NB-</w:t>
            </w:r>
            <w:proofErr w:type="spellStart"/>
            <w:r w:rsidRPr="002C16EF">
              <w:rPr>
                <w:i/>
                <w:sz w:val="22"/>
                <w:szCs w:val="22"/>
              </w:rPr>
              <w:t>IoT</w:t>
            </w:r>
            <w:proofErr w:type="spellEnd"/>
            <w:r w:rsidRPr="002C16EF">
              <w:rPr>
                <w:i/>
                <w:sz w:val="22"/>
                <w:szCs w:val="22"/>
              </w:rPr>
              <w:t>.</w:t>
            </w:r>
          </w:p>
          <w:p w14:paraId="61D3AE1C" w14:textId="77777777" w:rsidR="00884517" w:rsidRPr="002C16EF" w:rsidRDefault="00884517" w:rsidP="002C16EF">
            <w:pPr>
              <w:pStyle w:val="B1"/>
              <w:numPr>
                <w:ilvl w:val="0"/>
                <w:numId w:val="12"/>
              </w:numPr>
              <w:rPr>
                <w:i/>
                <w:sz w:val="22"/>
                <w:szCs w:val="22"/>
              </w:rPr>
            </w:pPr>
            <w:r w:rsidRPr="002C16EF">
              <w:rPr>
                <w:i/>
                <w:sz w:val="22"/>
                <w:szCs w:val="22"/>
              </w:rPr>
              <w:t xml:space="preserve">It is feasible to use the legacy barring bit to block legacy </w:t>
            </w:r>
            <w:proofErr w:type="spellStart"/>
            <w:r w:rsidRPr="002C16EF">
              <w:rPr>
                <w:i/>
                <w:sz w:val="22"/>
                <w:szCs w:val="22"/>
              </w:rPr>
              <w:t>UEs</w:t>
            </w:r>
            <w:proofErr w:type="spellEnd"/>
            <w:r w:rsidRPr="002C16EF">
              <w:rPr>
                <w:i/>
                <w:sz w:val="22"/>
                <w:szCs w:val="22"/>
              </w:rPr>
              <w:t xml:space="preserve">, and it is possible to have a new bit that assumes the functionality of the old bit. It is </w:t>
            </w:r>
            <w:proofErr w:type="spellStart"/>
            <w:r w:rsidRPr="002C16EF">
              <w:rPr>
                <w:i/>
                <w:sz w:val="22"/>
                <w:szCs w:val="22"/>
              </w:rPr>
              <w:t>FFS</w:t>
            </w:r>
            <w:proofErr w:type="spellEnd"/>
            <w:r w:rsidRPr="002C16EF">
              <w:rPr>
                <w:i/>
                <w:sz w:val="22"/>
                <w:szCs w:val="22"/>
              </w:rPr>
              <w:t xml:space="preserve"> if it is needed to use the barring bit or whether other mechanism can be assumed (new band </w:t>
            </w:r>
            <w:proofErr w:type="spellStart"/>
            <w:r w:rsidRPr="002C16EF">
              <w:rPr>
                <w:i/>
                <w:sz w:val="22"/>
                <w:szCs w:val="22"/>
              </w:rPr>
              <w:t>etc</w:t>
            </w:r>
            <w:proofErr w:type="spellEnd"/>
            <w:r w:rsidRPr="002C16EF">
              <w:rPr>
                <w:i/>
                <w:sz w:val="22"/>
                <w:szCs w:val="22"/>
              </w:rPr>
              <w:t>).</w:t>
            </w:r>
          </w:p>
          <w:p w14:paraId="13717C16" w14:textId="6DDE70BC" w:rsidR="00884517" w:rsidRPr="00884517" w:rsidRDefault="00884517" w:rsidP="002C16EF">
            <w:pPr>
              <w:pStyle w:val="B1"/>
            </w:pPr>
          </w:p>
        </w:tc>
      </w:tr>
    </w:tbl>
    <w:p w14:paraId="5C0B23B4" w14:textId="77777777" w:rsidR="00884517" w:rsidRDefault="00884517" w:rsidP="00B9594F"/>
    <w:p w14:paraId="60520D8F" w14:textId="74CCE37D" w:rsidR="006103F2" w:rsidRPr="000F70F8" w:rsidRDefault="001727DF" w:rsidP="002C16EF">
      <w:pPr>
        <w:ind w:left="110" w:hangingChars="50" w:hanging="110"/>
      </w:pPr>
      <w:r>
        <w:t xml:space="preserve">In this contribution, we </w:t>
      </w:r>
      <w:r w:rsidR="00884517">
        <w:t xml:space="preserve">discuss the TAC update, prevent non-NTN capable UE to access NTN and </w:t>
      </w:r>
      <w:proofErr w:type="spellStart"/>
      <w:r w:rsidR="00884517">
        <w:t>RRC</w:t>
      </w:r>
      <w:proofErr w:type="spellEnd"/>
      <w:r w:rsidR="00884517">
        <w:t xml:space="preserve"> release and </w:t>
      </w:r>
      <w:r>
        <w:t>provide our views</w:t>
      </w:r>
      <w:r w:rsidR="00F218CC">
        <w:t xml:space="preserve"> accordingly</w:t>
      </w:r>
      <w:r>
        <w:t>.</w:t>
      </w:r>
    </w:p>
    <w:p w14:paraId="25C60E7B" w14:textId="62EF8D7B" w:rsidR="00D607DE" w:rsidRPr="00352144" w:rsidRDefault="00703220" w:rsidP="00C30B0D">
      <w:pPr>
        <w:pStyle w:val="1"/>
      </w:pPr>
      <w:r>
        <w:rPr>
          <w:rFonts w:hint="eastAsia"/>
        </w:rPr>
        <w:t>Discussion</w:t>
      </w:r>
    </w:p>
    <w:p w14:paraId="3A265DED" w14:textId="026EB472" w:rsidR="00D607DE" w:rsidRDefault="00C41BBF" w:rsidP="00C41BBF">
      <w:pPr>
        <w:pStyle w:val="2"/>
      </w:pPr>
      <w:r>
        <w:rPr>
          <w:lang w:eastAsia="zh-CN"/>
        </w:rPr>
        <w:t xml:space="preserve">TAC update </w:t>
      </w:r>
    </w:p>
    <w:p w14:paraId="762F3564" w14:textId="7AA1D9C7" w:rsidR="00C41BBF" w:rsidRDefault="00C41BBF" w:rsidP="00293C36">
      <w:r>
        <w:t>In the previous meetings, the TAC related aspects were discussed. Both hard TAC and soft TAC update are supported and network can choose it based on network implementation and it also agreed that the UE needs to know it when the network stops broadcasting a TAC.</w:t>
      </w:r>
    </w:p>
    <w:p w14:paraId="2979E7C8" w14:textId="41D536E0" w:rsidR="00C41BBF" w:rsidRDefault="00C41BBF" w:rsidP="00C41BBF">
      <w:pPr>
        <w:rPr>
          <w:rFonts w:eastAsia="Calibri"/>
          <w:szCs w:val="22"/>
          <w:lang w:val="en-US" w:eastAsia="en-US"/>
        </w:rPr>
      </w:pPr>
      <w:r>
        <w:rPr>
          <w:rFonts w:eastAsia="Calibri"/>
          <w:szCs w:val="22"/>
          <w:lang w:val="en-US" w:eastAsia="en-US"/>
        </w:rPr>
        <w:t xml:space="preserve">For earth fixed beams, if the area of every earth fixed TA is mapping to the every coverage of fixed beam, the network can broadcast only one TAC and hard TAI update solution can be used. For earth moving beams, the network need to broadcast more than one TAC at TA borders and soft TAI update solution can be used. </w:t>
      </w:r>
    </w:p>
    <w:p w14:paraId="44BDAD50" w14:textId="5E5C2B46" w:rsidR="00C41BBF" w:rsidRDefault="00C41BBF" w:rsidP="00C41BBF">
      <w:pPr>
        <w:rPr>
          <w:rFonts w:eastAsia="Calibri"/>
          <w:szCs w:val="22"/>
          <w:lang w:val="en-US" w:eastAsia="en-US"/>
        </w:rPr>
      </w:pPr>
      <w:r>
        <w:rPr>
          <w:rFonts w:eastAsia="Calibri"/>
          <w:szCs w:val="22"/>
          <w:lang w:val="en-US" w:eastAsia="en-US"/>
        </w:rPr>
        <w:t xml:space="preserve">If network </w:t>
      </w:r>
      <w:r w:rsidRPr="003D5D8C">
        <w:rPr>
          <w:rFonts w:eastAsia="Calibri"/>
          <w:szCs w:val="22"/>
          <w:lang w:val="en-US" w:eastAsia="en-US"/>
        </w:rPr>
        <w:t xml:space="preserve">broadcast more than one </w:t>
      </w:r>
      <w:proofErr w:type="spellStart"/>
      <w:r w:rsidRPr="003D5D8C">
        <w:rPr>
          <w:rFonts w:eastAsia="Calibri"/>
          <w:szCs w:val="22"/>
          <w:lang w:val="en-US" w:eastAsia="en-US"/>
        </w:rPr>
        <w:t>TACs</w:t>
      </w:r>
      <w:proofErr w:type="spellEnd"/>
      <w:r w:rsidRPr="003D5D8C">
        <w:rPr>
          <w:rFonts w:eastAsia="Calibri"/>
          <w:szCs w:val="22"/>
          <w:lang w:val="en-US" w:eastAsia="en-US"/>
        </w:rPr>
        <w:t xml:space="preserve"> per </w:t>
      </w:r>
      <w:proofErr w:type="spellStart"/>
      <w:r w:rsidRPr="003D5D8C">
        <w:rPr>
          <w:rFonts w:eastAsia="Calibri"/>
          <w:szCs w:val="22"/>
          <w:lang w:val="en-US" w:eastAsia="en-US"/>
        </w:rPr>
        <w:t>PLMN</w:t>
      </w:r>
      <w:proofErr w:type="spellEnd"/>
      <w:r>
        <w:rPr>
          <w:rFonts w:eastAsia="Calibri"/>
          <w:szCs w:val="22"/>
          <w:lang w:val="en-US" w:eastAsia="en-US"/>
        </w:rPr>
        <w:t xml:space="preserve">, the network can delete or add TAC based on network implementation. So we discuss the following cases on remove TAC. </w:t>
      </w:r>
    </w:p>
    <w:p w14:paraId="45367B48" w14:textId="15241F75" w:rsidR="00C41BBF" w:rsidRDefault="00C41BBF" w:rsidP="00C41BBF">
      <w:pPr>
        <w:rPr>
          <w:rFonts w:eastAsia="等线"/>
          <w:szCs w:val="22"/>
          <w:lang w:val="en-US"/>
        </w:rPr>
      </w:pPr>
      <w:r>
        <w:rPr>
          <w:rFonts w:eastAsia="等线"/>
          <w:szCs w:val="22"/>
          <w:lang w:val="en-US"/>
        </w:rPr>
        <w:t xml:space="preserve">Case </w:t>
      </w:r>
      <w:r w:rsidR="00E41302">
        <w:rPr>
          <w:rFonts w:eastAsia="等线"/>
          <w:szCs w:val="22"/>
          <w:lang w:val="en-US"/>
        </w:rPr>
        <w:t>1</w:t>
      </w:r>
      <w:r>
        <w:rPr>
          <w:rFonts w:eastAsia="等线"/>
          <w:szCs w:val="22"/>
          <w:lang w:val="en-US"/>
        </w:rPr>
        <w:t>: gNB delete</w:t>
      </w:r>
      <w:r w:rsidR="00C25EDB">
        <w:rPr>
          <w:rFonts w:eastAsia="等线"/>
          <w:szCs w:val="22"/>
          <w:lang w:val="en-US"/>
        </w:rPr>
        <w:t>s</w:t>
      </w:r>
      <w:r>
        <w:rPr>
          <w:rFonts w:eastAsia="等线"/>
          <w:szCs w:val="22"/>
          <w:lang w:val="en-US"/>
        </w:rPr>
        <w:t xml:space="preserve"> a TAC, if the remaining TAC is in the TAI list configured for UE, there is no problem if UE don’t know it.</w:t>
      </w:r>
    </w:p>
    <w:p w14:paraId="3D084E95" w14:textId="64AB42BF" w:rsidR="00E41302" w:rsidRDefault="00C41BBF" w:rsidP="00E41302">
      <w:pPr>
        <w:rPr>
          <w:rFonts w:eastAsia="等线"/>
          <w:szCs w:val="22"/>
          <w:lang w:val="en-US"/>
        </w:rPr>
      </w:pPr>
      <w:r>
        <w:rPr>
          <w:rFonts w:eastAsia="等线"/>
          <w:szCs w:val="22"/>
          <w:lang w:val="en-US"/>
        </w:rPr>
        <w:t xml:space="preserve">Case </w:t>
      </w:r>
      <w:r w:rsidR="00E41302">
        <w:rPr>
          <w:rFonts w:eastAsia="等线"/>
          <w:szCs w:val="22"/>
          <w:lang w:val="en-US"/>
        </w:rPr>
        <w:t>2</w:t>
      </w:r>
      <w:r>
        <w:rPr>
          <w:rFonts w:eastAsia="等线"/>
          <w:szCs w:val="22"/>
          <w:lang w:val="en-US"/>
        </w:rPr>
        <w:t xml:space="preserve">: </w:t>
      </w:r>
      <w:proofErr w:type="spellStart"/>
      <w:r>
        <w:rPr>
          <w:rFonts w:eastAsia="等线"/>
          <w:szCs w:val="22"/>
          <w:lang w:val="en-US"/>
        </w:rPr>
        <w:t>gNB1</w:t>
      </w:r>
      <w:proofErr w:type="spellEnd"/>
      <w:r>
        <w:rPr>
          <w:rFonts w:eastAsia="等线"/>
          <w:szCs w:val="22"/>
          <w:lang w:val="en-US"/>
        </w:rPr>
        <w:t xml:space="preserve"> delete</w:t>
      </w:r>
      <w:r w:rsidR="00C25EDB">
        <w:rPr>
          <w:rFonts w:eastAsia="等线"/>
          <w:szCs w:val="22"/>
          <w:lang w:val="en-US"/>
        </w:rPr>
        <w:t>s</w:t>
      </w:r>
      <w:r>
        <w:rPr>
          <w:rFonts w:eastAsia="等线"/>
          <w:szCs w:val="22"/>
          <w:lang w:val="en-US"/>
        </w:rPr>
        <w:t xml:space="preserve"> a TAC, if the remaining TAC is not in the TAI list configured for UE, and </w:t>
      </w:r>
      <w:proofErr w:type="spellStart"/>
      <w:r>
        <w:rPr>
          <w:rFonts w:eastAsia="等线"/>
          <w:szCs w:val="22"/>
          <w:lang w:val="en-US"/>
        </w:rPr>
        <w:t>gNB2</w:t>
      </w:r>
      <w:proofErr w:type="spellEnd"/>
      <w:r>
        <w:rPr>
          <w:rFonts w:eastAsia="等线"/>
          <w:szCs w:val="22"/>
          <w:lang w:val="en-US"/>
        </w:rPr>
        <w:t xml:space="preserve"> with the deleted TAC will provide coverage to the UE, </w:t>
      </w:r>
      <w:r w:rsidR="00E41302">
        <w:rPr>
          <w:rFonts w:eastAsia="等线"/>
          <w:szCs w:val="22"/>
          <w:lang w:val="en-US"/>
        </w:rPr>
        <w:t>there is no problem if UE don’t know it.</w:t>
      </w:r>
    </w:p>
    <w:p w14:paraId="562464AD" w14:textId="0D2DF5E2" w:rsidR="00C41BBF" w:rsidRPr="00E41302" w:rsidRDefault="00C41BBF" w:rsidP="00C41BBF">
      <w:pPr>
        <w:rPr>
          <w:rFonts w:eastAsia="等线"/>
          <w:szCs w:val="22"/>
          <w:lang w:val="en-US"/>
        </w:rPr>
      </w:pPr>
    </w:p>
    <w:p w14:paraId="0694D02F" w14:textId="29D8568C" w:rsidR="00E41302" w:rsidRPr="00D12241" w:rsidRDefault="00E41302" w:rsidP="00E41302">
      <w:pPr>
        <w:rPr>
          <w:rFonts w:eastAsia="等线"/>
          <w:szCs w:val="22"/>
          <w:lang w:val="en-US"/>
        </w:rPr>
      </w:pPr>
      <w:r>
        <w:rPr>
          <w:rFonts w:eastAsia="等线"/>
          <w:szCs w:val="22"/>
          <w:lang w:val="en-US"/>
        </w:rPr>
        <w:lastRenderedPageBreak/>
        <w:t xml:space="preserve">Case 3: </w:t>
      </w:r>
      <w:proofErr w:type="spellStart"/>
      <w:r>
        <w:rPr>
          <w:rFonts w:eastAsia="等线"/>
          <w:szCs w:val="22"/>
          <w:lang w:val="en-US"/>
        </w:rPr>
        <w:t>gNB1</w:t>
      </w:r>
      <w:proofErr w:type="spellEnd"/>
      <w:r>
        <w:rPr>
          <w:rFonts w:eastAsia="等线"/>
          <w:szCs w:val="22"/>
          <w:lang w:val="en-US"/>
        </w:rPr>
        <w:t xml:space="preserve"> delete</w:t>
      </w:r>
      <w:r w:rsidR="00C25EDB">
        <w:rPr>
          <w:rFonts w:eastAsia="等线"/>
          <w:szCs w:val="22"/>
          <w:lang w:val="en-US"/>
        </w:rPr>
        <w:t>s</w:t>
      </w:r>
      <w:r>
        <w:rPr>
          <w:rFonts w:eastAsia="等线"/>
          <w:szCs w:val="22"/>
          <w:lang w:val="en-US"/>
        </w:rPr>
        <w:t xml:space="preserve"> a TAC, if the remaining TAC is not in the TAI list configured for UE, and the gNB with the deleted TAC don’t not provide coverage for the UE, the UE may miss the paging if UE don’t know the TAC removal</w:t>
      </w:r>
      <w:r w:rsidRPr="008352D8">
        <w:rPr>
          <w:rFonts w:eastAsia="等线"/>
          <w:szCs w:val="22"/>
          <w:lang w:val="en-US"/>
        </w:rPr>
        <w:t>.</w:t>
      </w:r>
    </w:p>
    <w:p w14:paraId="5AFACE5B" w14:textId="5CA8CDDB" w:rsidR="00E41302" w:rsidRDefault="00E41302" w:rsidP="00E41302">
      <w:pPr>
        <w:rPr>
          <w:rFonts w:eastAsia="等线"/>
          <w:szCs w:val="22"/>
          <w:lang w:val="en-US"/>
        </w:rPr>
      </w:pPr>
      <w:r>
        <w:rPr>
          <w:rFonts w:eastAsia="等线"/>
          <w:szCs w:val="22"/>
          <w:lang w:val="en-US"/>
        </w:rPr>
        <w:t>Case 4: gNB delete</w:t>
      </w:r>
      <w:r w:rsidR="00C25EDB">
        <w:rPr>
          <w:rFonts w:eastAsia="等线"/>
          <w:szCs w:val="22"/>
          <w:lang w:val="en-US"/>
        </w:rPr>
        <w:t>s</w:t>
      </w:r>
      <w:r>
        <w:rPr>
          <w:rFonts w:eastAsia="等线"/>
          <w:szCs w:val="22"/>
          <w:lang w:val="en-US"/>
        </w:rPr>
        <w:t xml:space="preserve"> a TAC, if the remaining TAC is not in the TAI list configured for UE, but the paging for the UE will still be sent by the gNB, there is no problem if UE don’t know it</w:t>
      </w:r>
      <w:r w:rsidRPr="008352D8">
        <w:rPr>
          <w:rFonts w:eastAsia="等线"/>
          <w:szCs w:val="22"/>
          <w:lang w:val="en-US"/>
        </w:rPr>
        <w:t>.</w:t>
      </w:r>
    </w:p>
    <w:p w14:paraId="0BF99C62" w14:textId="481BBAF5" w:rsidR="00F218CC" w:rsidRDefault="00E41302" w:rsidP="002C16EF">
      <w:pPr>
        <w:keepNext/>
      </w:pPr>
      <w:r>
        <w:rPr>
          <w:rFonts w:eastAsia="等线" w:hint="eastAsia"/>
          <w:szCs w:val="22"/>
          <w:lang w:val="en-US"/>
        </w:rPr>
        <w:t>B</w:t>
      </w:r>
      <w:r>
        <w:rPr>
          <w:rFonts w:eastAsia="等线"/>
          <w:szCs w:val="22"/>
          <w:lang w:val="en-US"/>
        </w:rPr>
        <w:t>ase on the above discussion, there is no problem if UE don’t know the TAC removal</w:t>
      </w:r>
      <w:r w:rsidR="00C25EDB">
        <w:rPr>
          <w:rFonts w:eastAsia="等线"/>
          <w:szCs w:val="22"/>
          <w:lang w:val="en-US"/>
        </w:rPr>
        <w:t xml:space="preserve"> in the most cases. When </w:t>
      </w:r>
      <w:proofErr w:type="spellStart"/>
      <w:r w:rsidR="00C25EDB">
        <w:rPr>
          <w:rFonts w:eastAsia="等线"/>
          <w:szCs w:val="22"/>
          <w:lang w:val="en-US"/>
        </w:rPr>
        <w:t>gNB1</w:t>
      </w:r>
      <w:proofErr w:type="spellEnd"/>
      <w:r w:rsidR="00C25EDB">
        <w:rPr>
          <w:rFonts w:eastAsia="等线"/>
          <w:szCs w:val="22"/>
          <w:lang w:val="en-US"/>
        </w:rPr>
        <w:t xml:space="preserve"> deletes a TAC and the remaining TAC is not in the TAI list configured for UE, and the gNB with the deleted TAC don’t provide coverage for the UE, the UE may miss the paging if UE don’t know the TAC removal</w:t>
      </w:r>
      <w:r w:rsidR="00C25EDB" w:rsidRPr="008352D8">
        <w:rPr>
          <w:rFonts w:eastAsia="等线"/>
          <w:szCs w:val="22"/>
          <w:lang w:val="en-US"/>
        </w:rPr>
        <w:t>.</w:t>
      </w:r>
      <w:r w:rsidR="00C25EDB">
        <w:rPr>
          <w:rFonts w:eastAsia="等线"/>
          <w:szCs w:val="22"/>
          <w:lang w:val="en-US"/>
        </w:rPr>
        <w:t xml:space="preserve"> For this case, the UE will perform TAU </w:t>
      </w:r>
      <w:r w:rsidR="00C25EDB">
        <w:rPr>
          <w:rFonts w:eastAsia="等线" w:hint="eastAsia"/>
          <w:szCs w:val="22"/>
          <w:lang w:val="en-US"/>
        </w:rPr>
        <w:t>in</w:t>
      </w:r>
      <w:r w:rsidR="00C25EDB">
        <w:rPr>
          <w:rFonts w:eastAsia="等线"/>
          <w:szCs w:val="22"/>
          <w:lang w:val="en-US"/>
        </w:rPr>
        <w:t xml:space="preserve"> the later when the next cell provide the coverage for the UE. From network perspective, if </w:t>
      </w:r>
      <w:proofErr w:type="spellStart"/>
      <w:r w:rsidR="00C25EDB">
        <w:rPr>
          <w:rFonts w:eastAsia="等线"/>
          <w:szCs w:val="22"/>
          <w:lang w:val="en-US"/>
        </w:rPr>
        <w:t>eDRX</w:t>
      </w:r>
      <w:proofErr w:type="spellEnd"/>
      <w:r w:rsidR="00C25EDB">
        <w:rPr>
          <w:rFonts w:eastAsia="等线"/>
          <w:szCs w:val="22"/>
          <w:lang w:val="en-US"/>
        </w:rPr>
        <w:t xml:space="preserve"> is not configured for UE, </w:t>
      </w:r>
      <w:r w:rsidR="00352144" w:rsidRPr="00352144">
        <w:rPr>
          <w:rFonts w:eastAsia="等线"/>
          <w:szCs w:val="22"/>
          <w:lang w:val="en-US"/>
        </w:rPr>
        <w:t xml:space="preserve">system information modification procedure can be used to trigger UE to acquire the TAC. </w:t>
      </w:r>
    </w:p>
    <w:p w14:paraId="41EDB308" w14:textId="7974FA50" w:rsidR="00352144" w:rsidRPr="00352144" w:rsidRDefault="00F218CC" w:rsidP="002C16EF">
      <w:pPr>
        <w:pStyle w:val="af4"/>
        <w:rPr>
          <w:rFonts w:eastAsia="等线"/>
          <w:b/>
          <w:szCs w:val="22"/>
          <w:lang w:val="en-US"/>
        </w:rPr>
      </w:pPr>
      <w:bookmarkStart w:id="1" w:name="_Ref92786588"/>
      <w:r w:rsidRPr="002C16EF">
        <w:rPr>
          <w:rFonts w:ascii="Times New Roman" w:eastAsia="等线" w:hAnsi="Times New Roman"/>
          <w:b/>
          <w:sz w:val="22"/>
          <w:szCs w:val="22"/>
          <w:lang w:val="en-US"/>
        </w:rPr>
        <w:t xml:space="preserve">Proposal </w:t>
      </w:r>
      <w:r w:rsidRPr="002C16EF">
        <w:rPr>
          <w:rFonts w:ascii="Times New Roman" w:eastAsia="等线" w:hAnsi="Times New Roman"/>
          <w:b/>
          <w:sz w:val="22"/>
          <w:szCs w:val="22"/>
          <w:lang w:val="en-US"/>
        </w:rPr>
        <w:fldChar w:fldCharType="begin"/>
      </w:r>
      <w:r w:rsidRPr="002C16EF">
        <w:rPr>
          <w:rFonts w:ascii="Times New Roman" w:eastAsia="等线" w:hAnsi="Times New Roman"/>
          <w:b/>
          <w:sz w:val="22"/>
          <w:szCs w:val="22"/>
          <w:lang w:val="en-US"/>
        </w:rPr>
        <w:instrText xml:space="preserve"> SEQ Proposal \* ARABIC </w:instrText>
      </w:r>
      <w:r w:rsidRPr="002C16EF">
        <w:rPr>
          <w:rFonts w:ascii="Times New Roman" w:eastAsia="等线" w:hAnsi="Times New Roman"/>
          <w:b/>
          <w:sz w:val="22"/>
          <w:szCs w:val="22"/>
          <w:lang w:val="en-US"/>
        </w:rPr>
        <w:fldChar w:fldCharType="separate"/>
      </w:r>
      <w:r>
        <w:rPr>
          <w:rFonts w:ascii="Times New Roman" w:eastAsia="等线" w:hAnsi="Times New Roman"/>
          <w:b/>
          <w:noProof/>
          <w:sz w:val="22"/>
          <w:szCs w:val="22"/>
          <w:lang w:val="en-US"/>
        </w:rPr>
        <w:t>1</w:t>
      </w:r>
      <w:r w:rsidRPr="002C16EF">
        <w:rPr>
          <w:rFonts w:ascii="Times New Roman" w:eastAsia="等线" w:hAnsi="Times New Roman"/>
          <w:b/>
          <w:sz w:val="22"/>
          <w:szCs w:val="22"/>
          <w:lang w:val="en-US"/>
        </w:rPr>
        <w:fldChar w:fldCharType="end"/>
      </w:r>
      <w:r w:rsidR="00352144" w:rsidRPr="002C16EF">
        <w:rPr>
          <w:rFonts w:ascii="Times New Roman" w:eastAsia="等线" w:hAnsi="Times New Roman"/>
          <w:b/>
          <w:sz w:val="22"/>
          <w:szCs w:val="22"/>
          <w:lang w:val="en-US"/>
        </w:rPr>
        <w:t xml:space="preserve">: From network perspective, whether system modification procedure is used to inform </w:t>
      </w:r>
      <w:proofErr w:type="spellStart"/>
      <w:r w:rsidR="00352144" w:rsidRPr="002C16EF">
        <w:rPr>
          <w:rFonts w:ascii="Times New Roman" w:eastAsia="等线" w:hAnsi="Times New Roman"/>
          <w:b/>
          <w:sz w:val="22"/>
          <w:szCs w:val="22"/>
          <w:lang w:val="en-US"/>
        </w:rPr>
        <w:t>UEs</w:t>
      </w:r>
      <w:proofErr w:type="spellEnd"/>
      <w:r w:rsidR="00352144" w:rsidRPr="002C16EF">
        <w:rPr>
          <w:rFonts w:ascii="Times New Roman" w:eastAsia="等线" w:hAnsi="Times New Roman"/>
          <w:b/>
          <w:sz w:val="22"/>
          <w:szCs w:val="22"/>
          <w:lang w:val="en-US"/>
        </w:rPr>
        <w:t xml:space="preserve"> of TAC removal or not is based on the network implementation.</w:t>
      </w:r>
      <w:bookmarkEnd w:id="1"/>
      <w:r w:rsidR="00352144" w:rsidRPr="002C16EF">
        <w:rPr>
          <w:rFonts w:ascii="Times New Roman" w:eastAsia="等线" w:hAnsi="Times New Roman"/>
          <w:b/>
          <w:sz w:val="22"/>
          <w:szCs w:val="22"/>
          <w:lang w:val="en-US"/>
        </w:rPr>
        <w:t xml:space="preserve"> </w:t>
      </w:r>
    </w:p>
    <w:p w14:paraId="61152F21" w14:textId="7B614B38" w:rsidR="00352144" w:rsidRPr="00C4253F" w:rsidRDefault="00F218CC" w:rsidP="00352144">
      <w:pPr>
        <w:rPr>
          <w:rFonts w:eastAsia="等线"/>
          <w:b/>
          <w:szCs w:val="22"/>
          <w:lang w:val="en-US"/>
        </w:rPr>
      </w:pPr>
      <w:bookmarkStart w:id="2" w:name="_Ref92786589"/>
      <w:r w:rsidRPr="002C16EF">
        <w:rPr>
          <w:rFonts w:eastAsia="等线"/>
          <w:b/>
          <w:szCs w:val="22"/>
          <w:lang w:val="en-US"/>
        </w:rPr>
        <w:t xml:space="preserve">Proposal </w:t>
      </w:r>
      <w:r w:rsidRPr="002C16EF">
        <w:rPr>
          <w:rFonts w:eastAsia="等线"/>
          <w:b/>
          <w:szCs w:val="22"/>
          <w:lang w:val="en-US"/>
        </w:rPr>
        <w:fldChar w:fldCharType="begin"/>
      </w:r>
      <w:r w:rsidRPr="002C16EF">
        <w:rPr>
          <w:rFonts w:eastAsia="等线"/>
          <w:b/>
          <w:szCs w:val="22"/>
          <w:lang w:val="en-US"/>
        </w:rPr>
        <w:instrText xml:space="preserve"> SEQ Proposal \* ARABIC </w:instrText>
      </w:r>
      <w:r w:rsidRPr="002C16EF">
        <w:rPr>
          <w:rFonts w:eastAsia="等线"/>
          <w:b/>
          <w:szCs w:val="22"/>
          <w:lang w:val="en-US"/>
        </w:rPr>
        <w:fldChar w:fldCharType="separate"/>
      </w:r>
      <w:r>
        <w:rPr>
          <w:rFonts w:eastAsia="等线"/>
          <w:b/>
          <w:noProof/>
          <w:szCs w:val="22"/>
          <w:lang w:val="en-US"/>
        </w:rPr>
        <w:t>2</w:t>
      </w:r>
      <w:r w:rsidRPr="002C16EF">
        <w:rPr>
          <w:rFonts w:eastAsia="等线"/>
          <w:b/>
          <w:szCs w:val="22"/>
          <w:lang w:val="en-US"/>
        </w:rPr>
        <w:fldChar w:fldCharType="end"/>
      </w:r>
      <w:r w:rsidR="00352144" w:rsidRPr="00352144">
        <w:rPr>
          <w:rFonts w:eastAsia="等线"/>
          <w:b/>
          <w:szCs w:val="22"/>
          <w:lang w:val="en-US"/>
        </w:rPr>
        <w:t xml:space="preserve">: From UE perspective, UE can use legacy TAU </w:t>
      </w:r>
      <w:r w:rsidR="002A72C7">
        <w:rPr>
          <w:rFonts w:eastAsia="等线"/>
          <w:b/>
          <w:szCs w:val="22"/>
          <w:lang w:val="en-US"/>
        </w:rPr>
        <w:t xml:space="preserve">procedure </w:t>
      </w:r>
      <w:r w:rsidR="00352144" w:rsidRPr="00352144">
        <w:rPr>
          <w:rFonts w:eastAsia="等线"/>
          <w:b/>
          <w:szCs w:val="22"/>
          <w:lang w:val="en-US"/>
        </w:rPr>
        <w:t>to require the new TAC</w:t>
      </w:r>
      <w:r w:rsidR="002A72C7">
        <w:rPr>
          <w:rFonts w:eastAsia="等线"/>
          <w:b/>
          <w:szCs w:val="22"/>
          <w:lang w:val="en-US"/>
        </w:rPr>
        <w:t>.</w:t>
      </w:r>
      <w:bookmarkEnd w:id="2"/>
    </w:p>
    <w:p w14:paraId="421C8600" w14:textId="4AF26E19" w:rsidR="00352144" w:rsidRDefault="00C4253F" w:rsidP="002C16EF">
      <w:pPr>
        <w:pStyle w:val="2"/>
      </w:pPr>
      <w:r>
        <w:rPr>
          <w:lang w:eastAsia="zh-CN"/>
        </w:rPr>
        <w:t>P</w:t>
      </w:r>
      <w:r w:rsidRPr="00C4253F">
        <w:rPr>
          <w:lang w:eastAsia="zh-CN"/>
        </w:rPr>
        <w:t>revent legacy / non-NTN capable UE to access a NTN cell</w:t>
      </w:r>
    </w:p>
    <w:p w14:paraId="37126AC0" w14:textId="4C8AED83" w:rsidR="00352144" w:rsidRDefault="00C4253F" w:rsidP="00352144">
      <w:r>
        <w:t>In the last meeting, we discussed how to prevent UE to access a NTN cell</w:t>
      </w:r>
      <w:r w:rsidR="00087427">
        <w:t xml:space="preserve"> and it was agreed that it is feasible to use the legacy bring bit to block legacy </w:t>
      </w:r>
      <w:proofErr w:type="spellStart"/>
      <w:r w:rsidR="00087427">
        <w:t>UEs</w:t>
      </w:r>
      <w:proofErr w:type="spellEnd"/>
      <w:r w:rsidR="00087427">
        <w:t xml:space="preserve"> and it is possible to have a new bit that assumes the functionality of the old bit. It means the legacy barring bit block</w:t>
      </w:r>
      <w:r w:rsidR="002A72C7">
        <w:t xml:space="preserve">s </w:t>
      </w:r>
      <w:r w:rsidR="00087427">
        <w:t xml:space="preserve">legacy </w:t>
      </w:r>
      <w:proofErr w:type="spellStart"/>
      <w:r w:rsidR="00087427">
        <w:t>UEs</w:t>
      </w:r>
      <w:proofErr w:type="spellEnd"/>
      <w:r w:rsidR="00087427">
        <w:t xml:space="preserve"> and introduce a new barring bit to block </w:t>
      </w:r>
      <w:proofErr w:type="spellStart"/>
      <w:r w:rsidR="00087427">
        <w:t>IoT</w:t>
      </w:r>
      <w:proofErr w:type="spellEnd"/>
      <w:r w:rsidR="00087427">
        <w:t xml:space="preserve"> NTN capable </w:t>
      </w:r>
      <w:proofErr w:type="spellStart"/>
      <w:r w:rsidR="00087427">
        <w:t>UEs</w:t>
      </w:r>
      <w:proofErr w:type="spellEnd"/>
      <w:r w:rsidR="00087427">
        <w:t xml:space="preserve">. </w:t>
      </w:r>
    </w:p>
    <w:p w14:paraId="148911D7" w14:textId="280B86A8" w:rsidR="00F218CC" w:rsidRDefault="00087427" w:rsidP="002C16EF">
      <w:pPr>
        <w:keepNext/>
      </w:pPr>
      <w:r>
        <w:t xml:space="preserve">We think there is no need to introduce a new barring bit for the </w:t>
      </w:r>
      <w:proofErr w:type="spellStart"/>
      <w:r>
        <w:t>IoT</w:t>
      </w:r>
      <w:proofErr w:type="spellEnd"/>
      <w:r>
        <w:t xml:space="preserve"> NTN capable </w:t>
      </w:r>
      <w:proofErr w:type="spellStart"/>
      <w:r>
        <w:t>UEs</w:t>
      </w:r>
      <w:proofErr w:type="spellEnd"/>
      <w:r>
        <w:t xml:space="preserve">. The legacy barring bit can be used to block all </w:t>
      </w:r>
      <w:proofErr w:type="spellStart"/>
      <w:r>
        <w:t>UEs</w:t>
      </w:r>
      <w:proofErr w:type="spellEnd"/>
      <w:r>
        <w:t xml:space="preserve">, including legacy </w:t>
      </w:r>
      <w:proofErr w:type="spellStart"/>
      <w:r>
        <w:t>UEs</w:t>
      </w:r>
      <w:proofErr w:type="spellEnd"/>
      <w:r>
        <w:t xml:space="preserve"> and </w:t>
      </w:r>
      <w:proofErr w:type="spellStart"/>
      <w:r>
        <w:t>IoT</w:t>
      </w:r>
      <w:proofErr w:type="spellEnd"/>
      <w:r>
        <w:t xml:space="preserve"> NTN capable </w:t>
      </w:r>
      <w:proofErr w:type="spellStart"/>
      <w:r>
        <w:t>UEs</w:t>
      </w:r>
      <w:proofErr w:type="spellEnd"/>
      <w:r>
        <w:t xml:space="preserve">. If a NTN cell is not </w:t>
      </w:r>
      <w:r w:rsidR="002A72C7">
        <w:t>barred</w:t>
      </w:r>
      <w:r>
        <w:t xml:space="preserve">, the legacy </w:t>
      </w:r>
      <w:proofErr w:type="spellStart"/>
      <w:r>
        <w:t>UEs</w:t>
      </w:r>
      <w:proofErr w:type="spellEnd"/>
      <w:r>
        <w:t xml:space="preserve"> and </w:t>
      </w:r>
      <w:proofErr w:type="spellStart"/>
      <w:r>
        <w:rPr>
          <w:rFonts w:hint="eastAsia"/>
        </w:rPr>
        <w:t>IoT</w:t>
      </w:r>
      <w:proofErr w:type="spellEnd"/>
      <w:r>
        <w:t xml:space="preserve"> </w:t>
      </w:r>
      <w:r>
        <w:rPr>
          <w:rFonts w:hint="eastAsia"/>
        </w:rPr>
        <w:t>NTN</w:t>
      </w:r>
      <w:r>
        <w:t xml:space="preserve"> capable </w:t>
      </w:r>
      <w:proofErr w:type="spellStart"/>
      <w:r>
        <w:t>UEs</w:t>
      </w:r>
      <w:proofErr w:type="spellEnd"/>
      <w:r>
        <w:t xml:space="preserve"> can attempt to access the cell, and then the legacy </w:t>
      </w:r>
      <w:proofErr w:type="spellStart"/>
      <w:r>
        <w:t>UEs</w:t>
      </w:r>
      <w:proofErr w:type="spellEnd"/>
      <w:r>
        <w:t xml:space="preserve"> can’t access to the NTN cell since the legacy </w:t>
      </w:r>
      <w:proofErr w:type="spellStart"/>
      <w:r>
        <w:t>UEs</w:t>
      </w:r>
      <w:proofErr w:type="spellEnd"/>
      <w:r>
        <w:t xml:space="preserve"> </w:t>
      </w:r>
      <w:r w:rsidR="0067733E">
        <w:t xml:space="preserve">can’t recognize the schedule information for NTN specific SIB in </w:t>
      </w:r>
      <w:proofErr w:type="spellStart"/>
      <w:r w:rsidR="0067733E">
        <w:t>SIB1</w:t>
      </w:r>
      <w:proofErr w:type="spellEnd"/>
      <w:r w:rsidR="0067733E">
        <w:t xml:space="preserve"> and can’t acquire the ephemeris and common TA related parameters to perform the UL synchronization. </w:t>
      </w:r>
      <w:r w:rsidR="002A72C7">
        <w:t>Moreover</w:t>
      </w:r>
      <w:r w:rsidR="0067733E">
        <w:t xml:space="preserve">, the legacy UE can’t access to the NTN cell if there is NTN specific band. </w:t>
      </w:r>
    </w:p>
    <w:p w14:paraId="78314E7F" w14:textId="6C6D0F9C" w:rsidR="00087427" w:rsidRPr="00087427" w:rsidRDefault="00F218CC" w:rsidP="002C16EF">
      <w:pPr>
        <w:pStyle w:val="af4"/>
      </w:pPr>
      <w:bookmarkStart w:id="3" w:name="_Ref92786591"/>
      <w:r w:rsidRPr="002C16EF">
        <w:rPr>
          <w:rFonts w:ascii="Times New Roman" w:eastAsia="等线" w:hAnsi="Times New Roman"/>
          <w:b/>
          <w:sz w:val="22"/>
          <w:szCs w:val="22"/>
          <w:lang w:val="en-US"/>
        </w:rPr>
        <w:t xml:space="preserve">Proposal </w:t>
      </w:r>
      <w:r w:rsidRPr="002C16EF">
        <w:rPr>
          <w:rFonts w:ascii="Times New Roman" w:eastAsia="等线" w:hAnsi="Times New Roman"/>
          <w:b/>
          <w:sz w:val="22"/>
          <w:szCs w:val="22"/>
          <w:lang w:val="en-US"/>
        </w:rPr>
        <w:fldChar w:fldCharType="begin"/>
      </w:r>
      <w:r w:rsidRPr="002C16EF">
        <w:rPr>
          <w:rFonts w:ascii="Times New Roman" w:eastAsia="等线" w:hAnsi="Times New Roman"/>
          <w:b/>
          <w:sz w:val="22"/>
          <w:szCs w:val="22"/>
          <w:lang w:val="en-US"/>
        </w:rPr>
        <w:instrText xml:space="preserve"> SEQ Proposal \* ARABIC </w:instrText>
      </w:r>
      <w:r w:rsidRPr="002C16EF">
        <w:rPr>
          <w:rFonts w:ascii="Times New Roman" w:eastAsia="等线" w:hAnsi="Times New Roman"/>
          <w:b/>
          <w:sz w:val="22"/>
          <w:szCs w:val="22"/>
          <w:lang w:val="en-US"/>
        </w:rPr>
        <w:fldChar w:fldCharType="separate"/>
      </w:r>
      <w:r>
        <w:rPr>
          <w:rFonts w:ascii="Times New Roman" w:eastAsia="等线" w:hAnsi="Times New Roman"/>
          <w:b/>
          <w:noProof/>
          <w:sz w:val="22"/>
          <w:szCs w:val="22"/>
          <w:lang w:val="en-US"/>
        </w:rPr>
        <w:t>3</w:t>
      </w:r>
      <w:r w:rsidRPr="002C16EF">
        <w:rPr>
          <w:rFonts w:ascii="Times New Roman" w:eastAsia="等线" w:hAnsi="Times New Roman"/>
          <w:b/>
          <w:sz w:val="22"/>
          <w:szCs w:val="22"/>
          <w:lang w:val="en-US"/>
        </w:rPr>
        <w:fldChar w:fldCharType="end"/>
      </w:r>
      <w:r w:rsidR="0067733E" w:rsidRPr="002C16EF">
        <w:rPr>
          <w:rFonts w:ascii="Times New Roman" w:eastAsia="等线" w:hAnsi="Times New Roman"/>
          <w:b/>
          <w:sz w:val="22"/>
          <w:szCs w:val="22"/>
          <w:lang w:val="en-US"/>
        </w:rPr>
        <w:t xml:space="preserve">: The legacy barring bit can be used to block all </w:t>
      </w:r>
      <w:proofErr w:type="spellStart"/>
      <w:r w:rsidR="0067733E" w:rsidRPr="002C16EF">
        <w:rPr>
          <w:rFonts w:ascii="Times New Roman" w:eastAsia="等线" w:hAnsi="Times New Roman"/>
          <w:b/>
          <w:sz w:val="22"/>
          <w:szCs w:val="22"/>
          <w:lang w:val="en-US"/>
        </w:rPr>
        <w:t>UEs</w:t>
      </w:r>
      <w:proofErr w:type="spellEnd"/>
      <w:r w:rsidR="0067733E" w:rsidRPr="002C16EF">
        <w:rPr>
          <w:rFonts w:ascii="Times New Roman" w:eastAsia="等线" w:hAnsi="Times New Roman"/>
          <w:b/>
          <w:sz w:val="22"/>
          <w:szCs w:val="22"/>
          <w:lang w:val="en-US"/>
        </w:rPr>
        <w:t xml:space="preserve"> including legacy </w:t>
      </w:r>
      <w:proofErr w:type="spellStart"/>
      <w:r w:rsidR="0067733E" w:rsidRPr="002C16EF">
        <w:rPr>
          <w:rFonts w:ascii="Times New Roman" w:eastAsia="等线" w:hAnsi="Times New Roman"/>
          <w:b/>
          <w:sz w:val="22"/>
          <w:szCs w:val="22"/>
          <w:lang w:val="en-US"/>
        </w:rPr>
        <w:t>UEs</w:t>
      </w:r>
      <w:proofErr w:type="spellEnd"/>
      <w:r w:rsidR="0067733E" w:rsidRPr="002C16EF">
        <w:rPr>
          <w:rFonts w:ascii="Times New Roman" w:eastAsia="等线" w:hAnsi="Times New Roman"/>
          <w:b/>
          <w:sz w:val="22"/>
          <w:szCs w:val="22"/>
          <w:lang w:val="en-US"/>
        </w:rPr>
        <w:t xml:space="preserve"> and </w:t>
      </w:r>
      <w:proofErr w:type="spellStart"/>
      <w:r w:rsidR="0067733E" w:rsidRPr="002C16EF">
        <w:rPr>
          <w:rFonts w:ascii="Times New Roman" w:eastAsia="等线" w:hAnsi="Times New Roman"/>
          <w:b/>
          <w:sz w:val="22"/>
          <w:szCs w:val="22"/>
          <w:lang w:val="en-US"/>
        </w:rPr>
        <w:t>IoT</w:t>
      </w:r>
      <w:proofErr w:type="spellEnd"/>
      <w:r w:rsidR="0067733E" w:rsidRPr="002C16EF">
        <w:rPr>
          <w:rFonts w:ascii="Times New Roman" w:eastAsia="等线" w:hAnsi="Times New Roman"/>
          <w:b/>
          <w:sz w:val="22"/>
          <w:szCs w:val="22"/>
          <w:lang w:val="en-US"/>
        </w:rPr>
        <w:t xml:space="preserve"> NTN capable </w:t>
      </w:r>
      <w:proofErr w:type="spellStart"/>
      <w:r w:rsidR="0067733E" w:rsidRPr="002C16EF">
        <w:rPr>
          <w:rFonts w:ascii="Times New Roman" w:eastAsia="等线" w:hAnsi="Times New Roman"/>
          <w:b/>
          <w:sz w:val="22"/>
          <w:szCs w:val="22"/>
          <w:lang w:val="en-US"/>
        </w:rPr>
        <w:t>UEs</w:t>
      </w:r>
      <w:proofErr w:type="spellEnd"/>
      <w:r w:rsidR="0067733E" w:rsidRPr="002C16EF">
        <w:rPr>
          <w:rFonts w:ascii="Times New Roman" w:eastAsia="等线" w:hAnsi="Times New Roman"/>
          <w:b/>
          <w:sz w:val="22"/>
          <w:szCs w:val="22"/>
          <w:lang w:val="en-US"/>
        </w:rPr>
        <w:t xml:space="preserve"> and there is no need to introduce a new barring bit for the </w:t>
      </w:r>
      <w:proofErr w:type="spellStart"/>
      <w:r w:rsidR="0067733E" w:rsidRPr="002C16EF">
        <w:rPr>
          <w:rFonts w:ascii="Times New Roman" w:eastAsia="等线" w:hAnsi="Times New Roman"/>
          <w:b/>
          <w:sz w:val="22"/>
          <w:szCs w:val="22"/>
          <w:lang w:val="en-US"/>
        </w:rPr>
        <w:t>IoT</w:t>
      </w:r>
      <w:proofErr w:type="spellEnd"/>
      <w:r w:rsidR="0067733E" w:rsidRPr="002C16EF">
        <w:rPr>
          <w:rFonts w:ascii="Times New Roman" w:eastAsia="等线" w:hAnsi="Times New Roman"/>
          <w:b/>
          <w:sz w:val="22"/>
          <w:szCs w:val="22"/>
          <w:lang w:val="en-US"/>
        </w:rPr>
        <w:t xml:space="preserve"> NTN capable </w:t>
      </w:r>
      <w:proofErr w:type="spellStart"/>
      <w:r w:rsidR="0067733E" w:rsidRPr="002C16EF">
        <w:rPr>
          <w:rFonts w:ascii="Times New Roman" w:eastAsia="等线" w:hAnsi="Times New Roman"/>
          <w:b/>
          <w:sz w:val="22"/>
          <w:szCs w:val="22"/>
          <w:lang w:val="en-US"/>
        </w:rPr>
        <w:t>UEs</w:t>
      </w:r>
      <w:proofErr w:type="spellEnd"/>
      <w:r w:rsidR="0067733E" w:rsidRPr="002C16EF">
        <w:rPr>
          <w:rFonts w:ascii="Times New Roman" w:eastAsia="等线" w:hAnsi="Times New Roman"/>
          <w:b/>
          <w:sz w:val="22"/>
          <w:szCs w:val="22"/>
          <w:lang w:val="en-US"/>
        </w:rPr>
        <w:t>.</w:t>
      </w:r>
      <w:bookmarkEnd w:id="3"/>
    </w:p>
    <w:p w14:paraId="3AF4F39F" w14:textId="75C7353E" w:rsidR="00C41BBF" w:rsidRDefault="002C16EF" w:rsidP="002C16EF">
      <w:pPr>
        <w:pStyle w:val="2"/>
      </w:pPr>
      <w:proofErr w:type="spellStart"/>
      <w:r>
        <w:rPr>
          <w:rFonts w:hint="eastAsia"/>
          <w:lang w:eastAsia="zh-CN"/>
        </w:rPr>
        <w:t>R</w:t>
      </w:r>
      <w:r>
        <w:rPr>
          <w:lang w:eastAsia="zh-CN"/>
        </w:rPr>
        <w:t>RC</w:t>
      </w:r>
      <w:proofErr w:type="spellEnd"/>
      <w:r>
        <w:rPr>
          <w:lang w:eastAsia="zh-CN"/>
        </w:rPr>
        <w:t xml:space="preserve"> release</w:t>
      </w:r>
    </w:p>
    <w:p w14:paraId="0725C359" w14:textId="345EF1D5" w:rsidR="00E42A31" w:rsidRDefault="00E42A31" w:rsidP="00E42A31">
      <w:r>
        <w:rPr>
          <w:rFonts w:hint="eastAsia"/>
        </w:rPr>
        <w:t>A</w:t>
      </w:r>
      <w:r>
        <w:t xml:space="preserve">ccording to 36.331, when receiving </w:t>
      </w:r>
      <w:proofErr w:type="spellStart"/>
      <w:r>
        <w:t>RRC</w:t>
      </w:r>
      <w:proofErr w:type="spellEnd"/>
      <w:r>
        <w:t xml:space="preserve"> release message, UE will delay the procedure of </w:t>
      </w:r>
      <w:proofErr w:type="spellStart"/>
      <w:r>
        <w:t>RRC</w:t>
      </w:r>
      <w:proofErr w:type="spellEnd"/>
      <w:r>
        <w:t xml:space="preserve"> release for </w:t>
      </w:r>
      <w:proofErr w:type="spellStart"/>
      <w:r>
        <w:t>1.25ms</w:t>
      </w:r>
      <w:proofErr w:type="spellEnd"/>
      <w:r>
        <w:t xml:space="preserve"> for BL UE or </w:t>
      </w:r>
      <w:proofErr w:type="spellStart"/>
      <w:r>
        <w:t>UEs</w:t>
      </w:r>
      <w:proofErr w:type="spellEnd"/>
      <w:r>
        <w:t xml:space="preserve"> in CE, or when lower layers indicates the successful acknowledgement of the </w:t>
      </w:r>
      <w:proofErr w:type="spellStart"/>
      <w:r>
        <w:t>receiption</w:t>
      </w:r>
      <w:proofErr w:type="spellEnd"/>
      <w:r>
        <w:t xml:space="preserve"> of </w:t>
      </w:r>
      <w:proofErr w:type="spellStart"/>
      <w:r>
        <w:t>RRC</w:t>
      </w:r>
      <w:proofErr w:type="spellEnd"/>
      <w:r>
        <w:t xml:space="preserve"> release. The reason for this is to ensure UE successfully notifying gNB the reception of </w:t>
      </w:r>
      <w:proofErr w:type="spellStart"/>
      <w:r>
        <w:t>RRC</w:t>
      </w:r>
      <w:proofErr w:type="spellEnd"/>
      <w:r>
        <w:t xml:space="preserve"> release message and gNB can thereby release the UE to reduce the risk of </w:t>
      </w:r>
      <w:r>
        <w:rPr>
          <w:rFonts w:hint="eastAsia"/>
        </w:rPr>
        <w:t>state</w:t>
      </w:r>
      <w:r>
        <w:t xml:space="preserve"> mismatch. Regarding what </w:t>
      </w:r>
      <w:bookmarkStart w:id="4" w:name="_Hlk78878988"/>
      <w:r>
        <w:t xml:space="preserve">the </w:t>
      </w:r>
      <w:r w:rsidRPr="00EC0ACF">
        <w:t xml:space="preserve">receipt of the </w:t>
      </w:r>
      <w:proofErr w:type="spellStart"/>
      <w:r w:rsidRPr="00EC0ACF">
        <w:t>RRCRelease</w:t>
      </w:r>
      <w:proofErr w:type="spellEnd"/>
      <w:r w:rsidRPr="00EC0ACF">
        <w:t xml:space="preserve"> message has been successfully acknowledged</w:t>
      </w:r>
      <w:bookmarkEnd w:id="4"/>
      <w:r w:rsidRPr="00EC0ACF">
        <w:rPr>
          <w:rFonts w:hint="eastAsia"/>
        </w:rPr>
        <w:t xml:space="preserve"> </w:t>
      </w:r>
      <w:r>
        <w:t xml:space="preserve">refers to, it was discussed in </w:t>
      </w:r>
      <w:proofErr w:type="spellStart"/>
      <w:r w:rsidRPr="00B710CC">
        <w:t>R2</w:t>
      </w:r>
      <w:proofErr w:type="spellEnd"/>
      <w:r w:rsidRPr="00B710CC">
        <w:t>-166558</w:t>
      </w:r>
      <w:r w:rsidR="002C16EF">
        <w:t xml:space="preserve"> [2</w:t>
      </w:r>
      <w:r>
        <w:t>] in RAN2 #</w:t>
      </w:r>
      <w:proofErr w:type="spellStart"/>
      <w:r>
        <w:t>95bis</w:t>
      </w:r>
      <w:proofErr w:type="spellEnd"/>
      <w:r>
        <w:t xml:space="preserve"> and in &amp; </w:t>
      </w:r>
      <w:proofErr w:type="spellStart"/>
      <w:r w:rsidRPr="00BC05CA">
        <w:t>R2</w:t>
      </w:r>
      <w:proofErr w:type="spellEnd"/>
      <w:r w:rsidRPr="00BC05CA">
        <w:t>-168332</w:t>
      </w:r>
      <w:r w:rsidR="002C16EF">
        <w:t>[3</w:t>
      </w:r>
      <w:r>
        <w:t>] in RAN2 #96, and we have the following observation:</w:t>
      </w:r>
    </w:p>
    <w:p w14:paraId="4EC3D797" w14:textId="77777777" w:rsidR="00E42A31" w:rsidRPr="00782A20" w:rsidRDefault="00E42A31" w:rsidP="00E42A31">
      <w:r w:rsidRPr="00782A20">
        <w:t>Observation</w:t>
      </w:r>
      <w:r w:rsidRPr="00782A20">
        <w:rPr>
          <w:rFonts w:hint="eastAsia"/>
        </w:rPr>
        <w:t>:</w:t>
      </w:r>
      <w:r w:rsidRPr="00782A20">
        <w:t xml:space="preserve"> the receipt of the </w:t>
      </w:r>
      <w:proofErr w:type="spellStart"/>
      <w:r w:rsidRPr="00782A20">
        <w:t>RRCRelease</w:t>
      </w:r>
      <w:proofErr w:type="spellEnd"/>
      <w:r w:rsidRPr="00782A20">
        <w:t xml:space="preserve"> message has been successfully acknowledged means that:</w:t>
      </w:r>
    </w:p>
    <w:p w14:paraId="4A32A6C7" w14:textId="77777777" w:rsidR="00E42A31" w:rsidRPr="00782A20" w:rsidRDefault="00E42A31" w:rsidP="006B7E7A">
      <w:pPr>
        <w:numPr>
          <w:ilvl w:val="0"/>
          <w:numId w:val="9"/>
        </w:numPr>
      </w:pPr>
      <w:r w:rsidRPr="00782A20">
        <w:t xml:space="preserve">UE receives the </w:t>
      </w:r>
      <w:proofErr w:type="spellStart"/>
      <w:r w:rsidRPr="00782A20">
        <w:t>HARQ</w:t>
      </w:r>
      <w:proofErr w:type="spellEnd"/>
      <w:r w:rsidRPr="00782A20">
        <w:t xml:space="preserve"> </w:t>
      </w:r>
      <w:proofErr w:type="spellStart"/>
      <w:r w:rsidRPr="00782A20">
        <w:t>ACK</w:t>
      </w:r>
      <w:proofErr w:type="spellEnd"/>
      <w:r w:rsidRPr="00782A20">
        <w:t xml:space="preserve"> from </w:t>
      </w:r>
      <w:proofErr w:type="spellStart"/>
      <w:r w:rsidRPr="00782A20">
        <w:t>eNB</w:t>
      </w:r>
      <w:proofErr w:type="spellEnd"/>
      <w:r w:rsidRPr="00782A20">
        <w:t xml:space="preserve"> for UL </w:t>
      </w:r>
      <w:proofErr w:type="spellStart"/>
      <w:r w:rsidRPr="00782A20">
        <w:t>RLC</w:t>
      </w:r>
      <w:proofErr w:type="spellEnd"/>
      <w:r w:rsidRPr="00782A20">
        <w:t xml:space="preserve"> status report message for </w:t>
      </w:r>
      <w:proofErr w:type="spellStart"/>
      <w:r w:rsidRPr="00782A20">
        <w:t>UEs</w:t>
      </w:r>
      <w:proofErr w:type="spellEnd"/>
      <w:r w:rsidRPr="00782A20">
        <w:t xml:space="preserve"> other than NB-</w:t>
      </w:r>
      <w:proofErr w:type="spellStart"/>
      <w:r w:rsidRPr="00782A20">
        <w:t>IOT</w:t>
      </w:r>
      <w:proofErr w:type="spellEnd"/>
      <w:r w:rsidRPr="00782A20">
        <w:t>/</w:t>
      </w:r>
      <w:proofErr w:type="spellStart"/>
      <w:r w:rsidRPr="00782A20">
        <w:t>eMTC</w:t>
      </w:r>
      <w:proofErr w:type="spellEnd"/>
      <w:r w:rsidRPr="00782A20">
        <w:t xml:space="preserve"> </w:t>
      </w:r>
      <w:proofErr w:type="spellStart"/>
      <w:r w:rsidRPr="00782A20">
        <w:t>UE</w:t>
      </w:r>
      <w:r w:rsidRPr="00782A20">
        <w:rPr>
          <w:rFonts w:hint="eastAsia"/>
        </w:rPr>
        <w:t>s</w:t>
      </w:r>
      <w:proofErr w:type="spellEnd"/>
      <w:r w:rsidRPr="00782A20">
        <w:t xml:space="preserve">, if </w:t>
      </w:r>
      <w:proofErr w:type="spellStart"/>
      <w:r w:rsidRPr="00782A20">
        <w:t>eNB</w:t>
      </w:r>
      <w:proofErr w:type="spellEnd"/>
      <w:r w:rsidRPr="00782A20">
        <w:t xml:space="preserve"> polls for </w:t>
      </w:r>
      <w:proofErr w:type="spellStart"/>
      <w:r w:rsidRPr="00782A20">
        <w:t>RLC</w:t>
      </w:r>
      <w:proofErr w:type="spellEnd"/>
      <w:r w:rsidRPr="00782A20">
        <w:t xml:space="preserve"> status report.</w:t>
      </w:r>
    </w:p>
    <w:p w14:paraId="143501DA" w14:textId="77777777" w:rsidR="00E42A31" w:rsidRPr="00782A20" w:rsidRDefault="00E42A31" w:rsidP="006B7E7A">
      <w:pPr>
        <w:numPr>
          <w:ilvl w:val="0"/>
          <w:numId w:val="9"/>
        </w:numPr>
      </w:pPr>
      <w:r w:rsidRPr="00782A20">
        <w:t xml:space="preserve">UE does not receive UL grant during </w:t>
      </w:r>
      <w:r w:rsidRPr="00782A20">
        <w:rPr>
          <w:rFonts w:eastAsia="Malgun Gothic"/>
          <w:i/>
          <w:noProof/>
        </w:rPr>
        <w:t>drx-ULRetransmissionTimer</w:t>
      </w:r>
      <w:r w:rsidRPr="00782A20">
        <w:rPr>
          <w:i/>
          <w:lang w:eastAsia="ko-KR"/>
        </w:rPr>
        <w:t xml:space="preserve"> </w:t>
      </w:r>
      <w:r w:rsidRPr="00782A20">
        <w:rPr>
          <w:lang w:eastAsia="ko-KR"/>
        </w:rPr>
        <w:t xml:space="preserve">after UE sends </w:t>
      </w:r>
      <w:proofErr w:type="spellStart"/>
      <w:r w:rsidRPr="00782A20">
        <w:rPr>
          <w:lang w:eastAsia="ko-KR"/>
        </w:rPr>
        <w:t>RLC</w:t>
      </w:r>
      <w:proofErr w:type="spellEnd"/>
      <w:r w:rsidRPr="00782A20">
        <w:rPr>
          <w:lang w:eastAsia="ko-KR"/>
        </w:rPr>
        <w:t xml:space="preserve"> status report for </w:t>
      </w:r>
      <w:proofErr w:type="spellStart"/>
      <w:r w:rsidRPr="00782A20">
        <w:rPr>
          <w:lang w:eastAsia="ko-KR"/>
        </w:rPr>
        <w:t>RRC</w:t>
      </w:r>
      <w:proofErr w:type="spellEnd"/>
      <w:r w:rsidRPr="00782A20">
        <w:rPr>
          <w:lang w:eastAsia="ko-KR"/>
        </w:rPr>
        <w:t xml:space="preserve"> release message for NB-</w:t>
      </w:r>
      <w:proofErr w:type="spellStart"/>
      <w:r w:rsidRPr="00782A20">
        <w:rPr>
          <w:lang w:eastAsia="ko-KR"/>
        </w:rPr>
        <w:t>IOT</w:t>
      </w:r>
      <w:proofErr w:type="spellEnd"/>
      <w:r w:rsidRPr="00782A20">
        <w:rPr>
          <w:lang w:eastAsia="ko-KR"/>
        </w:rPr>
        <w:t>/</w:t>
      </w:r>
      <w:proofErr w:type="spellStart"/>
      <w:r w:rsidRPr="00782A20">
        <w:rPr>
          <w:lang w:eastAsia="ko-KR"/>
        </w:rPr>
        <w:t>eMTC</w:t>
      </w:r>
      <w:proofErr w:type="spellEnd"/>
      <w:r w:rsidRPr="00782A20">
        <w:rPr>
          <w:lang w:eastAsia="ko-KR"/>
        </w:rPr>
        <w:t xml:space="preserve"> case, </w:t>
      </w:r>
      <w:r w:rsidRPr="00782A20">
        <w:t xml:space="preserve">if </w:t>
      </w:r>
      <w:proofErr w:type="spellStart"/>
      <w:r w:rsidRPr="00782A20">
        <w:t>eNB</w:t>
      </w:r>
      <w:proofErr w:type="spellEnd"/>
      <w:r w:rsidRPr="00782A20">
        <w:t xml:space="preserve"> polls for </w:t>
      </w:r>
      <w:proofErr w:type="spellStart"/>
      <w:r w:rsidRPr="00782A20">
        <w:t>RLC</w:t>
      </w:r>
      <w:proofErr w:type="spellEnd"/>
      <w:r w:rsidRPr="00782A20">
        <w:t xml:space="preserve"> status report</w:t>
      </w:r>
      <w:r w:rsidRPr="00782A20">
        <w:rPr>
          <w:lang w:eastAsia="ko-KR"/>
        </w:rPr>
        <w:t>.</w:t>
      </w:r>
    </w:p>
    <w:p w14:paraId="5094CEB4" w14:textId="77777777" w:rsidR="00E42A31" w:rsidRPr="00782A20" w:rsidRDefault="00E42A31" w:rsidP="006B7E7A">
      <w:pPr>
        <w:numPr>
          <w:ilvl w:val="1"/>
          <w:numId w:val="9"/>
        </w:numPr>
      </w:pPr>
      <w:r w:rsidRPr="00782A20">
        <w:rPr>
          <w:rFonts w:hint="eastAsia"/>
        </w:rPr>
        <w:lastRenderedPageBreak/>
        <w:t>N</w:t>
      </w:r>
      <w:r w:rsidRPr="00782A20">
        <w:t xml:space="preserve">ote: with asynchronous UL </w:t>
      </w:r>
      <w:proofErr w:type="spellStart"/>
      <w:r w:rsidRPr="00782A20">
        <w:t>HARQ</w:t>
      </w:r>
      <w:proofErr w:type="spellEnd"/>
      <w:r w:rsidRPr="00782A20">
        <w:t xml:space="preserve"> operation in NB-</w:t>
      </w:r>
      <w:proofErr w:type="spellStart"/>
      <w:r w:rsidRPr="00782A20">
        <w:t>IoT</w:t>
      </w:r>
      <w:proofErr w:type="spellEnd"/>
      <w:r w:rsidRPr="00782A20">
        <w:t xml:space="preserve">, </w:t>
      </w:r>
      <w:proofErr w:type="spellStart"/>
      <w:r w:rsidRPr="00782A20">
        <w:t>eMTC</w:t>
      </w:r>
      <w:proofErr w:type="spellEnd"/>
      <w:r w:rsidRPr="00782A20">
        <w:t xml:space="preserve"> and </w:t>
      </w:r>
      <w:proofErr w:type="spellStart"/>
      <w:r w:rsidRPr="00782A20">
        <w:t>LAA</w:t>
      </w:r>
      <w:proofErr w:type="spellEnd"/>
      <w:r w:rsidRPr="00782A20">
        <w:t xml:space="preserve"> (unlicensed carrier), where there is no explicit </w:t>
      </w:r>
      <w:proofErr w:type="spellStart"/>
      <w:r w:rsidRPr="00782A20">
        <w:t>HARQ</w:t>
      </w:r>
      <w:proofErr w:type="spellEnd"/>
      <w:r w:rsidRPr="00782A20">
        <w:t xml:space="preserve"> </w:t>
      </w:r>
      <w:proofErr w:type="spellStart"/>
      <w:r w:rsidRPr="00782A20">
        <w:t>ACK</w:t>
      </w:r>
      <w:proofErr w:type="spellEnd"/>
      <w:r w:rsidRPr="00782A20">
        <w:t xml:space="preserve"> for uplink transmissions.</w:t>
      </w:r>
    </w:p>
    <w:p w14:paraId="77CAA64E" w14:textId="77777777" w:rsidR="00E42A31" w:rsidRPr="00782A20" w:rsidRDefault="00E42A31" w:rsidP="006B7E7A">
      <w:pPr>
        <w:numPr>
          <w:ilvl w:val="0"/>
          <w:numId w:val="9"/>
        </w:numPr>
      </w:pPr>
      <w:proofErr w:type="spellStart"/>
      <w:r w:rsidRPr="00782A20">
        <w:rPr>
          <w:rFonts w:hint="eastAsia"/>
        </w:rPr>
        <w:t>H</w:t>
      </w:r>
      <w:r w:rsidRPr="00782A20">
        <w:t>ARQ</w:t>
      </w:r>
      <w:proofErr w:type="spellEnd"/>
      <w:r w:rsidRPr="00782A20">
        <w:t xml:space="preserve"> </w:t>
      </w:r>
      <w:proofErr w:type="spellStart"/>
      <w:r w:rsidRPr="00782A20">
        <w:t>ACK</w:t>
      </w:r>
      <w:proofErr w:type="spellEnd"/>
      <w:r w:rsidRPr="00782A20">
        <w:t xml:space="preserve"> has been sent for </w:t>
      </w:r>
      <w:proofErr w:type="spellStart"/>
      <w:r w:rsidRPr="00782A20">
        <w:t>RRC</w:t>
      </w:r>
      <w:proofErr w:type="spellEnd"/>
      <w:r w:rsidRPr="00782A20">
        <w:t xml:space="preserve"> release message if </w:t>
      </w:r>
      <w:proofErr w:type="spellStart"/>
      <w:r w:rsidRPr="00782A20">
        <w:t>eNB</w:t>
      </w:r>
      <w:proofErr w:type="spellEnd"/>
      <w:r w:rsidRPr="00782A20">
        <w:t xml:space="preserve"> does not polls for </w:t>
      </w:r>
      <w:proofErr w:type="spellStart"/>
      <w:r w:rsidRPr="00782A20">
        <w:t>RLC</w:t>
      </w:r>
      <w:proofErr w:type="spellEnd"/>
      <w:r w:rsidRPr="00782A20">
        <w:t xml:space="preserve"> status report for </w:t>
      </w:r>
      <w:proofErr w:type="spellStart"/>
      <w:r w:rsidRPr="00782A20">
        <w:t>eMTC</w:t>
      </w:r>
      <w:proofErr w:type="spellEnd"/>
      <w:r w:rsidRPr="00782A20">
        <w:t>/NB-</w:t>
      </w:r>
      <w:proofErr w:type="spellStart"/>
      <w:r w:rsidRPr="00782A20">
        <w:t>IOT</w:t>
      </w:r>
      <w:proofErr w:type="spellEnd"/>
      <w:r w:rsidRPr="00782A20">
        <w:t>.</w:t>
      </w:r>
    </w:p>
    <w:p w14:paraId="345AF326" w14:textId="77777777" w:rsidR="00E42A31" w:rsidRDefault="00E42A31" w:rsidP="00E42A31">
      <w:r>
        <w:t xml:space="preserve">For bullet 1 and 2 above, multiple interactions (i.e. multiple </w:t>
      </w:r>
      <w:proofErr w:type="spellStart"/>
      <w:r>
        <w:t>RTT</w:t>
      </w:r>
      <w:proofErr w:type="spellEnd"/>
      <w:r>
        <w:t xml:space="preserve">) are required for UE to know that it has successfully acknowledge the </w:t>
      </w:r>
      <w:proofErr w:type="spellStart"/>
      <w:r>
        <w:t>RRC</w:t>
      </w:r>
      <w:proofErr w:type="spellEnd"/>
      <w:r>
        <w:t xml:space="preserve"> release message. </w:t>
      </w:r>
    </w:p>
    <w:p w14:paraId="202ED98A" w14:textId="77777777" w:rsidR="00E42A31" w:rsidRDefault="00E42A31" w:rsidP="00E42A31">
      <w:r>
        <w:t xml:space="preserve">For </w:t>
      </w:r>
      <w:proofErr w:type="spellStart"/>
      <w:r>
        <w:t>eMTC</w:t>
      </w:r>
      <w:proofErr w:type="spellEnd"/>
      <w:r>
        <w:t xml:space="preserve">, </w:t>
      </w:r>
      <w:r>
        <w:rPr>
          <w:rFonts w:hint="eastAsia"/>
        </w:rPr>
        <w:t>the</w:t>
      </w:r>
      <w:r>
        <w:t xml:space="preserve"> delay is </w:t>
      </w:r>
      <w:proofErr w:type="spellStart"/>
      <w:r>
        <w:t>1.25s</w:t>
      </w:r>
      <w:proofErr w:type="spellEnd"/>
      <w:r>
        <w:t xml:space="preserve">. The maximum </w:t>
      </w:r>
      <w:proofErr w:type="spellStart"/>
      <w:r>
        <w:t>PUSCH</w:t>
      </w:r>
      <w:proofErr w:type="spellEnd"/>
      <w:r>
        <w:t xml:space="preserve"> repetition is 2048, the maximum </w:t>
      </w:r>
      <w:proofErr w:type="spellStart"/>
      <w:r>
        <w:t>MPDCCH</w:t>
      </w:r>
      <w:proofErr w:type="spellEnd"/>
      <w:r>
        <w:t xml:space="preserve"> repetition is 256, </w:t>
      </w:r>
      <w:proofErr w:type="gramStart"/>
      <w:r>
        <w:t>each</w:t>
      </w:r>
      <w:proofErr w:type="gramEnd"/>
      <w:r>
        <w:t xml:space="preserve"> repetition is with </w:t>
      </w:r>
      <w:r>
        <w:rPr>
          <w:rFonts w:hint="eastAsia"/>
        </w:rPr>
        <w:t>length</w:t>
      </w:r>
      <w:r>
        <w:t xml:space="preserve"> 1 </w:t>
      </w:r>
      <w:r>
        <w:rPr>
          <w:rFonts w:hint="eastAsia"/>
        </w:rPr>
        <w:t>subframe</w:t>
      </w:r>
      <w:r>
        <w:t xml:space="preserve">. Taking option 2 as the understanding of successful acknowledgement, one </w:t>
      </w:r>
      <w:proofErr w:type="spellStart"/>
      <w:r>
        <w:t>HARQ</w:t>
      </w:r>
      <w:proofErr w:type="spellEnd"/>
      <w:r>
        <w:t xml:space="preserve"> </w:t>
      </w:r>
      <w:proofErr w:type="spellStart"/>
      <w:r>
        <w:t>RTT</w:t>
      </w:r>
      <w:proofErr w:type="spellEnd"/>
      <w:r>
        <w:t xml:space="preserve"> in TN case would be as large as 2048 + 256 + 10 = </w:t>
      </w:r>
      <w:proofErr w:type="spellStart"/>
      <w:r>
        <w:t>2314ms</w:t>
      </w:r>
      <w:proofErr w:type="spellEnd"/>
      <w:r>
        <w:t xml:space="preserve">. However, if we design delay based on the maximum repetitions, the delay would be too large, which will impact the following procedure, e.g. redirection. Thus, if we take one tenth of the maximum repetition as example, one </w:t>
      </w:r>
      <w:proofErr w:type="spellStart"/>
      <w:r>
        <w:t>HARQ</w:t>
      </w:r>
      <w:proofErr w:type="spellEnd"/>
      <w:r>
        <w:t xml:space="preserve"> </w:t>
      </w:r>
      <w:proofErr w:type="spellStart"/>
      <w:r>
        <w:t>RTT</w:t>
      </w:r>
      <w:proofErr w:type="spellEnd"/>
      <w:r>
        <w:t xml:space="preserve"> in TN case would be (2048+256)/10 + 10 = </w:t>
      </w:r>
      <w:proofErr w:type="spellStart"/>
      <w:r>
        <w:t>240ms</w:t>
      </w:r>
      <w:proofErr w:type="spellEnd"/>
      <w:r>
        <w:t xml:space="preserve">. For 5 </w:t>
      </w:r>
      <w:proofErr w:type="spellStart"/>
      <w:r>
        <w:t>HARQ</w:t>
      </w:r>
      <w:proofErr w:type="spellEnd"/>
      <w:r>
        <w:t xml:space="preserve"> retransmissions, the delay would be 240*5= </w:t>
      </w:r>
      <w:proofErr w:type="spellStart"/>
      <w:r>
        <w:t>1.2s</w:t>
      </w:r>
      <w:proofErr w:type="spellEnd"/>
      <w:r>
        <w:t xml:space="preserve">, close to </w:t>
      </w:r>
      <w:proofErr w:type="spellStart"/>
      <w:r>
        <w:t>1.25s</w:t>
      </w:r>
      <w:proofErr w:type="spellEnd"/>
      <w:r>
        <w:t xml:space="preserve">. Then, </w:t>
      </w:r>
      <w:r>
        <w:rPr>
          <w:rFonts w:hint="eastAsia"/>
        </w:rPr>
        <w:t>w</w:t>
      </w:r>
      <w:r>
        <w:t xml:space="preserve">hen </w:t>
      </w:r>
      <w:proofErr w:type="spellStart"/>
      <w:r>
        <w:t>541.46ms</w:t>
      </w:r>
      <w:proofErr w:type="spellEnd"/>
      <w:r>
        <w:t xml:space="preserve"> </w:t>
      </w:r>
      <w:r>
        <w:rPr>
          <w:rFonts w:hint="eastAsia"/>
        </w:rPr>
        <w:t>round</w:t>
      </w:r>
      <w:r>
        <w:t xml:space="preserve"> trip propagation delay is taken into account, one </w:t>
      </w:r>
      <w:proofErr w:type="spellStart"/>
      <w:r>
        <w:t>HARQ</w:t>
      </w:r>
      <w:proofErr w:type="spellEnd"/>
      <w:r>
        <w:t xml:space="preserve"> </w:t>
      </w:r>
      <w:proofErr w:type="spellStart"/>
      <w:r>
        <w:t>RTT</w:t>
      </w:r>
      <w:proofErr w:type="spellEnd"/>
      <w:r>
        <w:t xml:space="preserve"> would be 541.46</w:t>
      </w:r>
      <w:proofErr w:type="gramStart"/>
      <w:r>
        <w:t>+(</w:t>
      </w:r>
      <w:proofErr w:type="gramEnd"/>
      <w:r>
        <w:t xml:space="preserve">2048+256)/10 = 771.86 </w:t>
      </w:r>
      <w:proofErr w:type="spellStart"/>
      <w:r>
        <w:t>ms</w:t>
      </w:r>
      <w:proofErr w:type="spellEnd"/>
      <w:r>
        <w:t xml:space="preserve">. Then, </w:t>
      </w:r>
      <w:r>
        <w:rPr>
          <w:rFonts w:hint="eastAsia"/>
        </w:rPr>
        <w:t>the</w:t>
      </w:r>
      <w:r>
        <w:t xml:space="preserve"> delay required is 5*</w:t>
      </w:r>
      <w:proofErr w:type="spellStart"/>
      <w:r>
        <w:t>771.86ms</w:t>
      </w:r>
      <w:proofErr w:type="spellEnd"/>
      <w:r>
        <w:t xml:space="preserve"> = </w:t>
      </w:r>
      <w:proofErr w:type="spellStart"/>
      <w:r>
        <w:t>3.86s</w:t>
      </w:r>
      <w:proofErr w:type="spellEnd"/>
      <w:r>
        <w:t xml:space="preserve">. </w:t>
      </w:r>
    </w:p>
    <w:p w14:paraId="405C49B7" w14:textId="77777777" w:rsidR="00E42A31" w:rsidRDefault="00E42A31" w:rsidP="00E42A31">
      <w:r>
        <w:rPr>
          <w:rFonts w:hint="eastAsia"/>
        </w:rPr>
        <w:t>T</w:t>
      </w:r>
      <w:r>
        <w:t>here were two options proposed by companies in last meeting:</w:t>
      </w:r>
    </w:p>
    <w:p w14:paraId="2F84CF5E" w14:textId="77777777" w:rsidR="00E42A31" w:rsidRDefault="00E42A31" w:rsidP="00E42A31">
      <w:r>
        <w:t xml:space="preserve">Option 1: </w:t>
      </w:r>
      <w:proofErr w:type="spellStart"/>
      <w:r>
        <w:t>1.25s</w:t>
      </w:r>
      <w:proofErr w:type="spellEnd"/>
      <w:r>
        <w:t xml:space="preserve"> delay value is extended based on UE-gNB </w:t>
      </w:r>
      <w:proofErr w:type="spellStart"/>
      <w:r>
        <w:t>RTT</w:t>
      </w:r>
      <w:proofErr w:type="spellEnd"/>
      <w:r>
        <w:t xml:space="preserve">, e.g. 1.25+ N*UE-gNB </w:t>
      </w:r>
      <w:proofErr w:type="spellStart"/>
      <w:r>
        <w:t>RTT</w:t>
      </w:r>
      <w:proofErr w:type="spellEnd"/>
      <w:r>
        <w:t>.</w:t>
      </w:r>
    </w:p>
    <w:p w14:paraId="1514137B" w14:textId="77777777" w:rsidR="00E42A31" w:rsidRDefault="00E42A31" w:rsidP="00E42A31">
      <w:r>
        <w:t xml:space="preserve">Option 2: extend the </w:t>
      </w:r>
      <w:proofErr w:type="spellStart"/>
      <w:r>
        <w:t>1.25s</w:t>
      </w:r>
      <w:proofErr w:type="spellEnd"/>
      <w:r>
        <w:t xml:space="preserve"> delay to a fix value, e.g. </w:t>
      </w:r>
      <w:proofErr w:type="spellStart"/>
      <w:r>
        <w:t>3.86s</w:t>
      </w:r>
      <w:proofErr w:type="spellEnd"/>
    </w:p>
    <w:p w14:paraId="3E3C105A" w14:textId="32D6A844" w:rsidR="00E42A31" w:rsidRDefault="00E42A31" w:rsidP="00E42A31">
      <w:r>
        <w:t>From our point of view, option 1 works better from delay point of view, since large delay will impact the redirection procedure. But we are open to either of the options.</w:t>
      </w:r>
    </w:p>
    <w:p w14:paraId="214C2F27" w14:textId="6A177866" w:rsidR="00E42A31" w:rsidRPr="002C16EF" w:rsidRDefault="00F218CC" w:rsidP="002C16EF">
      <w:pPr>
        <w:pStyle w:val="af4"/>
        <w:rPr>
          <w:rFonts w:ascii="Times New Roman" w:eastAsia="等线" w:hAnsi="Times New Roman"/>
          <w:b/>
          <w:sz w:val="22"/>
          <w:szCs w:val="22"/>
          <w:lang w:val="en-US"/>
        </w:rPr>
      </w:pPr>
      <w:bookmarkStart w:id="5" w:name="_Ref92786592"/>
      <w:r w:rsidRPr="002C16EF">
        <w:rPr>
          <w:rFonts w:ascii="Times New Roman" w:eastAsia="等线" w:hAnsi="Times New Roman"/>
          <w:b/>
          <w:sz w:val="22"/>
          <w:szCs w:val="22"/>
          <w:lang w:val="en-US"/>
        </w:rPr>
        <w:t xml:space="preserve">Proposal </w:t>
      </w:r>
      <w:r w:rsidRPr="002C16EF">
        <w:rPr>
          <w:rFonts w:ascii="Times New Roman" w:eastAsia="等线" w:hAnsi="Times New Roman"/>
          <w:b/>
          <w:sz w:val="22"/>
          <w:szCs w:val="22"/>
          <w:lang w:val="en-US"/>
        </w:rPr>
        <w:fldChar w:fldCharType="begin"/>
      </w:r>
      <w:r w:rsidRPr="002C16EF">
        <w:rPr>
          <w:rFonts w:ascii="Times New Roman" w:eastAsia="等线" w:hAnsi="Times New Roman"/>
          <w:b/>
          <w:sz w:val="22"/>
          <w:szCs w:val="22"/>
          <w:lang w:val="en-US"/>
        </w:rPr>
        <w:instrText xml:space="preserve"> SEQ Proposal \* ARABIC </w:instrText>
      </w:r>
      <w:r w:rsidRPr="002C16EF">
        <w:rPr>
          <w:rFonts w:ascii="Times New Roman" w:eastAsia="等线" w:hAnsi="Times New Roman"/>
          <w:b/>
          <w:sz w:val="22"/>
          <w:szCs w:val="22"/>
          <w:lang w:val="en-US"/>
        </w:rPr>
        <w:fldChar w:fldCharType="separate"/>
      </w:r>
      <w:r w:rsidRPr="002C16EF">
        <w:rPr>
          <w:rFonts w:ascii="Times New Roman" w:eastAsia="等线" w:hAnsi="Times New Roman"/>
          <w:b/>
          <w:sz w:val="22"/>
          <w:szCs w:val="22"/>
          <w:lang w:val="en-US"/>
        </w:rPr>
        <w:t>4</w:t>
      </w:r>
      <w:r w:rsidRPr="002C16EF">
        <w:rPr>
          <w:rFonts w:ascii="Times New Roman" w:eastAsia="等线" w:hAnsi="Times New Roman"/>
          <w:b/>
          <w:sz w:val="22"/>
          <w:szCs w:val="22"/>
          <w:lang w:val="en-US"/>
        </w:rPr>
        <w:fldChar w:fldCharType="end"/>
      </w:r>
      <w:r>
        <w:rPr>
          <w:rFonts w:ascii="Times New Roman" w:eastAsia="等线" w:hAnsi="Times New Roman"/>
          <w:b/>
          <w:sz w:val="22"/>
          <w:szCs w:val="22"/>
          <w:lang w:val="en-US"/>
        </w:rPr>
        <w:t xml:space="preserve">: </w:t>
      </w:r>
      <w:r w:rsidR="00E42A31" w:rsidRPr="002C16EF">
        <w:rPr>
          <w:rFonts w:ascii="Times New Roman" w:eastAsia="等线" w:hAnsi="Times New Roman"/>
          <w:b/>
          <w:sz w:val="22"/>
          <w:szCs w:val="22"/>
          <w:lang w:val="en-US"/>
        </w:rPr>
        <w:t xml:space="preserve">For the reception of </w:t>
      </w:r>
      <w:proofErr w:type="spellStart"/>
      <w:r w:rsidR="00E42A31" w:rsidRPr="002C16EF">
        <w:rPr>
          <w:rFonts w:ascii="Times New Roman" w:eastAsia="等线" w:hAnsi="Times New Roman" w:hint="eastAsia"/>
          <w:b/>
          <w:sz w:val="22"/>
          <w:szCs w:val="22"/>
          <w:lang w:val="en-US"/>
        </w:rPr>
        <w:t>RRC</w:t>
      </w:r>
      <w:proofErr w:type="spellEnd"/>
      <w:r w:rsidR="00E42A31" w:rsidRPr="002C16EF">
        <w:rPr>
          <w:rFonts w:ascii="Times New Roman" w:eastAsia="等线" w:hAnsi="Times New Roman"/>
          <w:b/>
          <w:sz w:val="22"/>
          <w:szCs w:val="22"/>
          <w:lang w:val="en-US"/>
        </w:rPr>
        <w:t xml:space="preserve"> release, RAN2 to discuss the following two options for extending the </w:t>
      </w:r>
      <w:proofErr w:type="spellStart"/>
      <w:r w:rsidR="00E42A31" w:rsidRPr="002C16EF">
        <w:rPr>
          <w:rFonts w:ascii="Times New Roman" w:eastAsia="等线" w:hAnsi="Times New Roman"/>
          <w:b/>
          <w:sz w:val="22"/>
          <w:szCs w:val="22"/>
          <w:lang w:val="en-US"/>
        </w:rPr>
        <w:t>1.25s</w:t>
      </w:r>
      <w:proofErr w:type="spellEnd"/>
      <w:r w:rsidR="00E42A31" w:rsidRPr="002C16EF">
        <w:rPr>
          <w:rFonts w:ascii="Times New Roman" w:eastAsia="等线" w:hAnsi="Times New Roman"/>
          <w:b/>
          <w:sz w:val="22"/>
          <w:szCs w:val="22"/>
          <w:lang w:val="en-US"/>
        </w:rPr>
        <w:t xml:space="preserve"> delay for </w:t>
      </w:r>
      <w:proofErr w:type="spellStart"/>
      <w:r w:rsidR="00E42A31" w:rsidRPr="002C16EF">
        <w:rPr>
          <w:rFonts w:ascii="Times New Roman" w:eastAsia="等线" w:hAnsi="Times New Roman" w:hint="eastAsia"/>
          <w:b/>
          <w:sz w:val="22"/>
          <w:szCs w:val="22"/>
          <w:lang w:val="en-US"/>
        </w:rPr>
        <w:t>e</w:t>
      </w:r>
      <w:r w:rsidR="00E42A31" w:rsidRPr="002C16EF">
        <w:rPr>
          <w:rFonts w:ascii="Times New Roman" w:eastAsia="等线" w:hAnsi="Times New Roman"/>
          <w:b/>
          <w:sz w:val="22"/>
          <w:szCs w:val="22"/>
          <w:lang w:val="en-US"/>
        </w:rPr>
        <w:t>MTC</w:t>
      </w:r>
      <w:proofErr w:type="spellEnd"/>
      <w:r w:rsidR="00E42A31" w:rsidRPr="002C16EF">
        <w:rPr>
          <w:rFonts w:ascii="Times New Roman" w:eastAsia="等线" w:hAnsi="Times New Roman"/>
          <w:b/>
          <w:sz w:val="22"/>
          <w:szCs w:val="22"/>
          <w:lang w:val="en-US"/>
        </w:rPr>
        <w:t xml:space="preserve"> </w:t>
      </w:r>
      <w:proofErr w:type="spellStart"/>
      <w:r w:rsidR="00E42A31" w:rsidRPr="002C16EF">
        <w:rPr>
          <w:rFonts w:ascii="Times New Roman" w:eastAsia="等线" w:hAnsi="Times New Roman"/>
          <w:b/>
          <w:sz w:val="22"/>
          <w:szCs w:val="22"/>
          <w:lang w:val="en-US"/>
        </w:rPr>
        <w:t>UEs</w:t>
      </w:r>
      <w:proofErr w:type="spellEnd"/>
      <w:r w:rsidR="00E42A31" w:rsidRPr="002C16EF">
        <w:rPr>
          <w:rFonts w:ascii="Times New Roman" w:eastAsia="等线" w:hAnsi="Times New Roman"/>
          <w:b/>
          <w:sz w:val="22"/>
          <w:szCs w:val="22"/>
          <w:lang w:val="en-US"/>
        </w:rPr>
        <w:t>:</w:t>
      </w:r>
      <w:bookmarkEnd w:id="5"/>
    </w:p>
    <w:p w14:paraId="02B9B893" w14:textId="77777777" w:rsidR="00E42A31" w:rsidRPr="002C16EF" w:rsidRDefault="00E42A31" w:rsidP="002C16EF">
      <w:pPr>
        <w:pStyle w:val="af4"/>
        <w:ind w:leftChars="100" w:left="220"/>
        <w:rPr>
          <w:rFonts w:ascii="Times New Roman" w:eastAsia="等线" w:hAnsi="Times New Roman"/>
          <w:b/>
          <w:sz w:val="22"/>
          <w:szCs w:val="22"/>
          <w:lang w:val="en-US"/>
        </w:rPr>
      </w:pPr>
      <w:r w:rsidRPr="002C16EF">
        <w:rPr>
          <w:rFonts w:ascii="Times New Roman" w:eastAsia="等线" w:hAnsi="Times New Roman"/>
          <w:b/>
          <w:sz w:val="22"/>
          <w:szCs w:val="22"/>
          <w:lang w:val="en-US"/>
        </w:rPr>
        <w:t xml:space="preserve">Option 1: </w:t>
      </w:r>
      <w:proofErr w:type="spellStart"/>
      <w:r w:rsidRPr="002C16EF">
        <w:rPr>
          <w:rFonts w:ascii="Times New Roman" w:eastAsia="等线" w:hAnsi="Times New Roman"/>
          <w:b/>
          <w:sz w:val="22"/>
          <w:szCs w:val="22"/>
          <w:lang w:val="en-US"/>
        </w:rPr>
        <w:t>1.25s</w:t>
      </w:r>
      <w:proofErr w:type="spellEnd"/>
      <w:r w:rsidRPr="002C16EF">
        <w:rPr>
          <w:rFonts w:ascii="Times New Roman" w:eastAsia="等线" w:hAnsi="Times New Roman"/>
          <w:b/>
          <w:sz w:val="22"/>
          <w:szCs w:val="22"/>
          <w:lang w:val="en-US"/>
        </w:rPr>
        <w:t xml:space="preserve"> delay value is extended based on UE-gNB </w:t>
      </w:r>
      <w:proofErr w:type="spellStart"/>
      <w:r w:rsidRPr="002C16EF">
        <w:rPr>
          <w:rFonts w:ascii="Times New Roman" w:eastAsia="等线" w:hAnsi="Times New Roman"/>
          <w:b/>
          <w:sz w:val="22"/>
          <w:szCs w:val="22"/>
          <w:lang w:val="en-US"/>
        </w:rPr>
        <w:t>RTT</w:t>
      </w:r>
      <w:proofErr w:type="spellEnd"/>
      <w:r w:rsidRPr="002C16EF">
        <w:rPr>
          <w:rFonts w:ascii="Times New Roman" w:eastAsia="等线" w:hAnsi="Times New Roman"/>
          <w:b/>
          <w:sz w:val="22"/>
          <w:szCs w:val="22"/>
          <w:lang w:val="en-US"/>
        </w:rPr>
        <w:t xml:space="preserve">, e.g. 1.25 + N*UE-gNB </w:t>
      </w:r>
      <w:proofErr w:type="spellStart"/>
      <w:r w:rsidRPr="002C16EF">
        <w:rPr>
          <w:rFonts w:ascii="Times New Roman" w:eastAsia="等线" w:hAnsi="Times New Roman"/>
          <w:b/>
          <w:sz w:val="22"/>
          <w:szCs w:val="22"/>
          <w:lang w:val="en-US"/>
        </w:rPr>
        <w:t>RTT</w:t>
      </w:r>
      <w:proofErr w:type="spellEnd"/>
      <w:r w:rsidRPr="002C16EF">
        <w:rPr>
          <w:rFonts w:ascii="Times New Roman" w:eastAsia="等线" w:hAnsi="Times New Roman"/>
          <w:b/>
          <w:sz w:val="22"/>
          <w:szCs w:val="22"/>
          <w:lang w:val="en-US"/>
        </w:rPr>
        <w:t>.</w:t>
      </w:r>
    </w:p>
    <w:p w14:paraId="29EA84DE" w14:textId="77777777" w:rsidR="00E42A31" w:rsidRPr="002C16EF" w:rsidRDefault="00E42A31" w:rsidP="002C16EF">
      <w:pPr>
        <w:pStyle w:val="af4"/>
        <w:ind w:leftChars="100" w:left="220"/>
        <w:rPr>
          <w:rFonts w:ascii="Times New Roman" w:eastAsia="等线" w:hAnsi="Times New Roman"/>
          <w:b/>
          <w:sz w:val="22"/>
          <w:szCs w:val="22"/>
          <w:lang w:val="en-US"/>
        </w:rPr>
      </w:pPr>
      <w:r w:rsidRPr="002C16EF">
        <w:rPr>
          <w:rFonts w:ascii="Times New Roman" w:eastAsia="等线" w:hAnsi="Times New Roman" w:hint="eastAsia"/>
          <w:b/>
          <w:sz w:val="22"/>
          <w:szCs w:val="22"/>
          <w:lang w:val="en-US"/>
        </w:rPr>
        <w:t>O</w:t>
      </w:r>
      <w:r w:rsidRPr="002C16EF">
        <w:rPr>
          <w:rFonts w:ascii="Times New Roman" w:eastAsia="等线" w:hAnsi="Times New Roman"/>
          <w:b/>
          <w:sz w:val="22"/>
          <w:szCs w:val="22"/>
          <w:lang w:val="en-US"/>
        </w:rPr>
        <w:t xml:space="preserve">ption 2: </w:t>
      </w:r>
      <w:proofErr w:type="spellStart"/>
      <w:r w:rsidRPr="002C16EF">
        <w:rPr>
          <w:rFonts w:ascii="Times New Roman" w:eastAsia="等线" w:hAnsi="Times New Roman"/>
          <w:b/>
          <w:sz w:val="22"/>
          <w:szCs w:val="22"/>
          <w:lang w:val="en-US"/>
        </w:rPr>
        <w:t>1.25s</w:t>
      </w:r>
      <w:proofErr w:type="spellEnd"/>
      <w:r w:rsidRPr="002C16EF">
        <w:rPr>
          <w:rFonts w:ascii="Times New Roman" w:eastAsia="等线" w:hAnsi="Times New Roman"/>
          <w:b/>
          <w:sz w:val="22"/>
          <w:szCs w:val="22"/>
          <w:lang w:val="en-US"/>
        </w:rPr>
        <w:t xml:space="preserve"> delay value is extended to a fix value, e.g. </w:t>
      </w:r>
      <w:proofErr w:type="spellStart"/>
      <w:r w:rsidRPr="002C16EF">
        <w:rPr>
          <w:rFonts w:ascii="Times New Roman" w:eastAsia="等线" w:hAnsi="Times New Roman"/>
          <w:b/>
          <w:sz w:val="22"/>
          <w:szCs w:val="22"/>
          <w:lang w:val="en-US"/>
        </w:rPr>
        <w:t>3.86s</w:t>
      </w:r>
      <w:proofErr w:type="spellEnd"/>
    </w:p>
    <w:p w14:paraId="666DCB0C" w14:textId="77777777" w:rsidR="00C41BBF" w:rsidRPr="00C41BBF" w:rsidRDefault="00C41BBF" w:rsidP="00293C36">
      <w:pPr>
        <w:rPr>
          <w:lang w:eastAsia="x-none"/>
        </w:rPr>
      </w:pPr>
    </w:p>
    <w:p w14:paraId="4FC1306C" w14:textId="77777777" w:rsidR="00874A28" w:rsidRDefault="00874A28" w:rsidP="009F316A">
      <w:pPr>
        <w:pStyle w:val="1"/>
      </w:pPr>
      <w:r>
        <w:t>Conclusions</w:t>
      </w:r>
      <w:r w:rsidR="003152CC">
        <w:t xml:space="preserve"> </w:t>
      </w:r>
    </w:p>
    <w:p w14:paraId="416B8C7B" w14:textId="3BFBF0C9" w:rsidR="002210DA" w:rsidRDefault="002210DA" w:rsidP="00833710">
      <w:pPr>
        <w:rPr>
          <w:b/>
        </w:rPr>
      </w:pPr>
      <w:r w:rsidRPr="002210DA">
        <w:rPr>
          <w:rFonts w:eastAsia="等线" w:hint="eastAsia"/>
        </w:rPr>
        <w:t>I</w:t>
      </w:r>
      <w:r w:rsidRPr="002210DA">
        <w:rPr>
          <w:rFonts w:eastAsia="等线"/>
        </w:rPr>
        <w:t xml:space="preserve">n this contribution, </w:t>
      </w:r>
      <w:r w:rsidR="00833710">
        <w:t>we have discussed</w:t>
      </w:r>
      <w:r w:rsidR="002C16EF">
        <w:t xml:space="preserve"> TAC update, non-capable NTN UE to access to NTN and </w:t>
      </w:r>
      <w:proofErr w:type="spellStart"/>
      <w:r w:rsidR="002C16EF">
        <w:t>RRC</w:t>
      </w:r>
      <w:proofErr w:type="spellEnd"/>
      <w:r w:rsidR="002C16EF">
        <w:t xml:space="preserve"> release</w:t>
      </w:r>
      <w:r w:rsidR="00A53568">
        <w:t xml:space="preserve"> </w:t>
      </w:r>
      <w:r w:rsidR="00833710">
        <w:t>and provide some proposals as following:</w:t>
      </w:r>
      <w:r w:rsidRPr="00C6444D">
        <w:rPr>
          <w:b/>
        </w:rPr>
        <w:t xml:space="preserve"> </w:t>
      </w:r>
    </w:p>
    <w:p w14:paraId="30E6DA2B" w14:textId="3CEFB3D4" w:rsidR="002C16EF" w:rsidRDefault="002C16EF" w:rsidP="0067733E">
      <w:pPr>
        <w:rPr>
          <w:rFonts w:eastAsia="等线"/>
          <w:b/>
          <w:szCs w:val="22"/>
          <w:lang w:val="en-US"/>
        </w:rPr>
      </w:pPr>
      <w:r>
        <w:rPr>
          <w:rFonts w:eastAsia="等线"/>
          <w:b/>
          <w:szCs w:val="22"/>
          <w:lang w:val="en-US"/>
        </w:rPr>
        <w:fldChar w:fldCharType="begin"/>
      </w:r>
      <w:r>
        <w:rPr>
          <w:rFonts w:eastAsia="等线"/>
          <w:b/>
          <w:szCs w:val="22"/>
          <w:lang w:val="en-US"/>
        </w:rPr>
        <w:instrText xml:space="preserve"> REF _Ref92786588 \h </w:instrText>
      </w:r>
      <w:r>
        <w:rPr>
          <w:rFonts w:eastAsia="等线"/>
          <w:b/>
          <w:szCs w:val="22"/>
          <w:lang w:val="en-US"/>
        </w:rPr>
      </w:r>
      <w:r>
        <w:rPr>
          <w:rFonts w:eastAsia="等线"/>
          <w:b/>
          <w:szCs w:val="22"/>
          <w:lang w:val="en-US"/>
        </w:rPr>
        <w:fldChar w:fldCharType="separate"/>
      </w:r>
      <w:r w:rsidR="002A72C7" w:rsidRPr="002C16EF">
        <w:rPr>
          <w:rFonts w:eastAsia="等线"/>
          <w:b/>
          <w:szCs w:val="22"/>
          <w:lang w:val="en-US"/>
        </w:rPr>
        <w:t xml:space="preserve">Proposal </w:t>
      </w:r>
      <w:r w:rsidR="002A72C7">
        <w:rPr>
          <w:rFonts w:eastAsia="等线"/>
          <w:b/>
          <w:noProof/>
          <w:szCs w:val="22"/>
          <w:lang w:val="en-US"/>
        </w:rPr>
        <w:t>1</w:t>
      </w:r>
      <w:r w:rsidR="002A72C7" w:rsidRPr="002C16EF">
        <w:rPr>
          <w:rFonts w:eastAsia="等线"/>
          <w:b/>
          <w:szCs w:val="22"/>
          <w:lang w:val="en-US"/>
        </w:rPr>
        <w:t xml:space="preserve">: From network perspective, whether system modification procedure is used to inform </w:t>
      </w:r>
      <w:proofErr w:type="spellStart"/>
      <w:r w:rsidR="002A72C7" w:rsidRPr="002C16EF">
        <w:rPr>
          <w:rFonts w:eastAsia="等线"/>
          <w:b/>
          <w:szCs w:val="22"/>
          <w:lang w:val="en-US"/>
        </w:rPr>
        <w:t>UEs</w:t>
      </w:r>
      <w:proofErr w:type="spellEnd"/>
      <w:r w:rsidR="002A72C7" w:rsidRPr="002C16EF">
        <w:rPr>
          <w:rFonts w:eastAsia="等线"/>
          <w:b/>
          <w:szCs w:val="22"/>
          <w:lang w:val="en-US"/>
        </w:rPr>
        <w:t xml:space="preserve"> of TAC removal or not is based on the network implementation.</w:t>
      </w:r>
      <w:r>
        <w:rPr>
          <w:rFonts w:eastAsia="等线"/>
          <w:b/>
          <w:szCs w:val="22"/>
          <w:lang w:val="en-US"/>
        </w:rPr>
        <w:fldChar w:fldCharType="end"/>
      </w:r>
    </w:p>
    <w:p w14:paraId="09A05E1C" w14:textId="1EA08FA5" w:rsidR="002C16EF" w:rsidRDefault="002C16EF" w:rsidP="0067733E">
      <w:pPr>
        <w:rPr>
          <w:rFonts w:eastAsia="等线"/>
          <w:b/>
          <w:szCs w:val="22"/>
          <w:lang w:val="en-US"/>
        </w:rPr>
      </w:pPr>
      <w:r>
        <w:rPr>
          <w:rFonts w:eastAsia="等线"/>
          <w:b/>
          <w:szCs w:val="22"/>
          <w:lang w:val="en-US"/>
        </w:rPr>
        <w:fldChar w:fldCharType="begin"/>
      </w:r>
      <w:r>
        <w:rPr>
          <w:rFonts w:eastAsia="等线"/>
          <w:b/>
          <w:szCs w:val="22"/>
          <w:lang w:val="en-US"/>
        </w:rPr>
        <w:instrText xml:space="preserve"> REF _Ref92786589 \h </w:instrText>
      </w:r>
      <w:r>
        <w:rPr>
          <w:rFonts w:eastAsia="等线"/>
          <w:b/>
          <w:szCs w:val="22"/>
          <w:lang w:val="en-US"/>
        </w:rPr>
      </w:r>
      <w:r>
        <w:rPr>
          <w:rFonts w:eastAsia="等线"/>
          <w:b/>
          <w:szCs w:val="22"/>
          <w:lang w:val="en-US"/>
        </w:rPr>
        <w:fldChar w:fldCharType="separate"/>
      </w:r>
      <w:r w:rsidR="002A72C7" w:rsidRPr="002C16EF">
        <w:rPr>
          <w:rFonts w:eastAsia="等线"/>
          <w:b/>
          <w:szCs w:val="22"/>
          <w:lang w:val="en-US"/>
        </w:rPr>
        <w:t xml:space="preserve">Proposal </w:t>
      </w:r>
      <w:r w:rsidR="002A72C7">
        <w:rPr>
          <w:rFonts w:eastAsia="等线"/>
          <w:b/>
          <w:noProof/>
          <w:szCs w:val="22"/>
          <w:lang w:val="en-US"/>
        </w:rPr>
        <w:t>2</w:t>
      </w:r>
      <w:r w:rsidR="002A72C7" w:rsidRPr="00352144">
        <w:rPr>
          <w:rFonts w:eastAsia="等线"/>
          <w:b/>
          <w:szCs w:val="22"/>
          <w:lang w:val="en-US"/>
        </w:rPr>
        <w:t xml:space="preserve">: From UE perspective, UE can use legacy TAU </w:t>
      </w:r>
      <w:r w:rsidR="002A72C7">
        <w:rPr>
          <w:rFonts w:eastAsia="等线"/>
          <w:b/>
          <w:szCs w:val="22"/>
          <w:lang w:val="en-US"/>
        </w:rPr>
        <w:t xml:space="preserve">procedure </w:t>
      </w:r>
      <w:r w:rsidR="002A72C7" w:rsidRPr="00352144">
        <w:rPr>
          <w:rFonts w:eastAsia="等线"/>
          <w:b/>
          <w:szCs w:val="22"/>
          <w:lang w:val="en-US"/>
        </w:rPr>
        <w:t>to require the new TAC</w:t>
      </w:r>
      <w:r w:rsidR="002A72C7">
        <w:rPr>
          <w:rFonts w:eastAsia="等线"/>
          <w:b/>
          <w:szCs w:val="22"/>
          <w:lang w:val="en-US"/>
        </w:rPr>
        <w:t>.</w:t>
      </w:r>
      <w:r>
        <w:rPr>
          <w:rFonts w:eastAsia="等线"/>
          <w:b/>
          <w:szCs w:val="22"/>
          <w:lang w:val="en-US"/>
        </w:rPr>
        <w:fldChar w:fldCharType="end"/>
      </w:r>
    </w:p>
    <w:p w14:paraId="016572D7" w14:textId="11DA4A4F" w:rsidR="0067733E" w:rsidRDefault="002C16EF" w:rsidP="0067733E">
      <w:pPr>
        <w:rPr>
          <w:rFonts w:eastAsia="等线"/>
          <w:b/>
          <w:szCs w:val="22"/>
          <w:lang w:val="en-US"/>
        </w:rPr>
      </w:pPr>
      <w:r>
        <w:rPr>
          <w:rFonts w:eastAsia="等线"/>
          <w:b/>
          <w:szCs w:val="22"/>
          <w:lang w:val="en-US"/>
        </w:rPr>
        <w:fldChar w:fldCharType="begin"/>
      </w:r>
      <w:r>
        <w:rPr>
          <w:rFonts w:eastAsia="等线"/>
          <w:b/>
          <w:szCs w:val="22"/>
          <w:lang w:val="en-US"/>
        </w:rPr>
        <w:instrText xml:space="preserve"> REF _Ref92786591 \h </w:instrText>
      </w:r>
      <w:r>
        <w:rPr>
          <w:rFonts w:eastAsia="等线"/>
          <w:b/>
          <w:szCs w:val="22"/>
          <w:lang w:val="en-US"/>
        </w:rPr>
      </w:r>
      <w:r>
        <w:rPr>
          <w:rFonts w:eastAsia="等线"/>
          <w:b/>
          <w:szCs w:val="22"/>
          <w:lang w:val="en-US"/>
        </w:rPr>
        <w:fldChar w:fldCharType="separate"/>
      </w:r>
      <w:r w:rsidRPr="002C16EF">
        <w:rPr>
          <w:rFonts w:eastAsia="等线"/>
          <w:b/>
          <w:szCs w:val="22"/>
          <w:lang w:val="en-US"/>
        </w:rPr>
        <w:t xml:space="preserve">Proposal </w:t>
      </w:r>
      <w:r>
        <w:rPr>
          <w:rFonts w:eastAsia="等线"/>
          <w:b/>
          <w:noProof/>
          <w:szCs w:val="22"/>
          <w:lang w:val="en-US"/>
        </w:rPr>
        <w:t>3</w:t>
      </w:r>
      <w:r w:rsidRPr="002C16EF">
        <w:rPr>
          <w:rFonts w:eastAsia="等线"/>
          <w:b/>
          <w:szCs w:val="22"/>
          <w:lang w:val="en-US"/>
        </w:rPr>
        <w:t xml:space="preserve">: The legacy barring bit can be used to block all </w:t>
      </w:r>
      <w:proofErr w:type="spellStart"/>
      <w:r w:rsidRPr="002C16EF">
        <w:rPr>
          <w:rFonts w:eastAsia="等线"/>
          <w:b/>
          <w:szCs w:val="22"/>
          <w:lang w:val="en-US"/>
        </w:rPr>
        <w:t>UEs</w:t>
      </w:r>
      <w:proofErr w:type="spellEnd"/>
      <w:r w:rsidRPr="002C16EF">
        <w:rPr>
          <w:rFonts w:eastAsia="等线"/>
          <w:b/>
          <w:szCs w:val="22"/>
          <w:lang w:val="en-US"/>
        </w:rPr>
        <w:t xml:space="preserve"> including legacy </w:t>
      </w:r>
      <w:proofErr w:type="spellStart"/>
      <w:r w:rsidRPr="002C16EF">
        <w:rPr>
          <w:rFonts w:eastAsia="等线"/>
          <w:b/>
          <w:szCs w:val="22"/>
          <w:lang w:val="en-US"/>
        </w:rPr>
        <w:t>UEs</w:t>
      </w:r>
      <w:proofErr w:type="spellEnd"/>
      <w:r w:rsidRPr="002C16EF">
        <w:rPr>
          <w:rFonts w:eastAsia="等线"/>
          <w:b/>
          <w:szCs w:val="22"/>
          <w:lang w:val="en-US"/>
        </w:rPr>
        <w:t xml:space="preserve"> and </w:t>
      </w:r>
      <w:proofErr w:type="spellStart"/>
      <w:r w:rsidRPr="002C16EF">
        <w:rPr>
          <w:rFonts w:eastAsia="等线"/>
          <w:b/>
          <w:szCs w:val="22"/>
          <w:lang w:val="en-US"/>
        </w:rPr>
        <w:t>IoT</w:t>
      </w:r>
      <w:proofErr w:type="spellEnd"/>
      <w:r w:rsidRPr="002C16EF">
        <w:rPr>
          <w:rFonts w:eastAsia="等线"/>
          <w:b/>
          <w:szCs w:val="22"/>
          <w:lang w:val="en-US"/>
        </w:rPr>
        <w:t xml:space="preserve"> NTN capable </w:t>
      </w:r>
      <w:proofErr w:type="spellStart"/>
      <w:r w:rsidRPr="002C16EF">
        <w:rPr>
          <w:rFonts w:eastAsia="等线"/>
          <w:b/>
          <w:szCs w:val="22"/>
          <w:lang w:val="en-US"/>
        </w:rPr>
        <w:t>UEs</w:t>
      </w:r>
      <w:proofErr w:type="spellEnd"/>
      <w:r w:rsidRPr="002C16EF">
        <w:rPr>
          <w:rFonts w:eastAsia="等线"/>
          <w:b/>
          <w:szCs w:val="22"/>
          <w:lang w:val="en-US"/>
        </w:rPr>
        <w:t xml:space="preserve"> and there is no need to introduce a new barring bit for the </w:t>
      </w:r>
      <w:proofErr w:type="spellStart"/>
      <w:r w:rsidRPr="002C16EF">
        <w:rPr>
          <w:rFonts w:eastAsia="等线"/>
          <w:b/>
          <w:szCs w:val="22"/>
          <w:lang w:val="en-US"/>
        </w:rPr>
        <w:t>IoT</w:t>
      </w:r>
      <w:proofErr w:type="spellEnd"/>
      <w:r w:rsidRPr="002C16EF">
        <w:rPr>
          <w:rFonts w:eastAsia="等线"/>
          <w:b/>
          <w:szCs w:val="22"/>
          <w:lang w:val="en-US"/>
        </w:rPr>
        <w:t xml:space="preserve"> NTN capable </w:t>
      </w:r>
      <w:proofErr w:type="spellStart"/>
      <w:r w:rsidRPr="002C16EF">
        <w:rPr>
          <w:rFonts w:eastAsia="等线"/>
          <w:b/>
          <w:szCs w:val="22"/>
          <w:lang w:val="en-US"/>
        </w:rPr>
        <w:t>UEs.</w:t>
      </w:r>
      <w:r>
        <w:rPr>
          <w:rFonts w:eastAsia="等线"/>
          <w:b/>
          <w:szCs w:val="22"/>
          <w:lang w:val="en-US"/>
        </w:rPr>
        <w:fldChar w:fldCharType="end"/>
      </w:r>
      <w:r>
        <w:rPr>
          <w:rFonts w:eastAsia="等线"/>
          <w:b/>
          <w:szCs w:val="22"/>
          <w:lang w:val="en-US"/>
        </w:rPr>
        <w:fldChar w:fldCharType="begin"/>
      </w:r>
      <w:r>
        <w:rPr>
          <w:rFonts w:eastAsia="等线"/>
          <w:b/>
          <w:szCs w:val="22"/>
          <w:lang w:val="en-US"/>
        </w:rPr>
        <w:instrText xml:space="preserve"> REF _Ref92786592 \h </w:instrText>
      </w:r>
      <w:r>
        <w:rPr>
          <w:rFonts w:eastAsia="等线"/>
          <w:b/>
          <w:szCs w:val="22"/>
          <w:lang w:val="en-US"/>
        </w:rPr>
      </w:r>
      <w:r>
        <w:rPr>
          <w:rFonts w:eastAsia="等线"/>
          <w:b/>
          <w:szCs w:val="22"/>
          <w:lang w:val="en-US"/>
        </w:rPr>
        <w:fldChar w:fldCharType="separate"/>
      </w:r>
      <w:r w:rsidRPr="002C16EF">
        <w:rPr>
          <w:rFonts w:eastAsia="等线"/>
          <w:b/>
          <w:szCs w:val="22"/>
          <w:lang w:val="en-US"/>
        </w:rPr>
        <w:t>Proposal</w:t>
      </w:r>
      <w:proofErr w:type="spellEnd"/>
      <w:r w:rsidRPr="002C16EF">
        <w:rPr>
          <w:rFonts w:eastAsia="等线"/>
          <w:b/>
          <w:szCs w:val="22"/>
          <w:lang w:val="en-US"/>
        </w:rPr>
        <w:t xml:space="preserve"> 4</w:t>
      </w:r>
      <w:r>
        <w:rPr>
          <w:rFonts w:eastAsia="等线"/>
          <w:b/>
          <w:szCs w:val="22"/>
          <w:lang w:val="en-US"/>
        </w:rPr>
        <w:t xml:space="preserve">: </w:t>
      </w:r>
      <w:r w:rsidRPr="002C16EF">
        <w:rPr>
          <w:rFonts w:eastAsia="等线"/>
          <w:b/>
          <w:szCs w:val="22"/>
          <w:lang w:val="en-US"/>
        </w:rPr>
        <w:t xml:space="preserve">For the reception of </w:t>
      </w:r>
      <w:proofErr w:type="spellStart"/>
      <w:r w:rsidRPr="002C16EF">
        <w:rPr>
          <w:rFonts w:eastAsia="等线" w:hint="eastAsia"/>
          <w:b/>
          <w:szCs w:val="22"/>
          <w:lang w:val="en-US"/>
        </w:rPr>
        <w:t>RRC</w:t>
      </w:r>
      <w:proofErr w:type="spellEnd"/>
      <w:r w:rsidRPr="002C16EF">
        <w:rPr>
          <w:rFonts w:eastAsia="等线"/>
          <w:b/>
          <w:szCs w:val="22"/>
          <w:lang w:val="en-US"/>
        </w:rPr>
        <w:t xml:space="preserve"> release, RAN2 to discuss the following two options for extending the </w:t>
      </w:r>
      <w:proofErr w:type="spellStart"/>
      <w:r w:rsidRPr="002C16EF">
        <w:rPr>
          <w:rFonts w:eastAsia="等线"/>
          <w:b/>
          <w:szCs w:val="22"/>
          <w:lang w:val="en-US"/>
        </w:rPr>
        <w:t>1.25s</w:t>
      </w:r>
      <w:proofErr w:type="spellEnd"/>
      <w:r w:rsidRPr="002C16EF">
        <w:rPr>
          <w:rFonts w:eastAsia="等线"/>
          <w:b/>
          <w:szCs w:val="22"/>
          <w:lang w:val="en-US"/>
        </w:rPr>
        <w:t xml:space="preserve"> delay for </w:t>
      </w:r>
      <w:proofErr w:type="spellStart"/>
      <w:r w:rsidRPr="002C16EF">
        <w:rPr>
          <w:rFonts w:eastAsia="等线" w:hint="eastAsia"/>
          <w:b/>
          <w:szCs w:val="22"/>
          <w:lang w:val="en-US"/>
        </w:rPr>
        <w:t>e</w:t>
      </w:r>
      <w:r w:rsidRPr="002C16EF">
        <w:rPr>
          <w:rFonts w:eastAsia="等线"/>
          <w:b/>
          <w:szCs w:val="22"/>
          <w:lang w:val="en-US"/>
        </w:rPr>
        <w:t>MTC</w:t>
      </w:r>
      <w:proofErr w:type="spellEnd"/>
      <w:r w:rsidRPr="002C16EF">
        <w:rPr>
          <w:rFonts w:eastAsia="等线"/>
          <w:b/>
          <w:szCs w:val="22"/>
          <w:lang w:val="en-US"/>
        </w:rPr>
        <w:t xml:space="preserve"> </w:t>
      </w:r>
      <w:proofErr w:type="spellStart"/>
      <w:r w:rsidRPr="002C16EF">
        <w:rPr>
          <w:rFonts w:eastAsia="等线"/>
          <w:b/>
          <w:szCs w:val="22"/>
          <w:lang w:val="en-US"/>
        </w:rPr>
        <w:t>UEs</w:t>
      </w:r>
      <w:proofErr w:type="spellEnd"/>
      <w:r w:rsidRPr="002C16EF">
        <w:rPr>
          <w:rFonts w:eastAsia="等线"/>
          <w:b/>
          <w:szCs w:val="22"/>
          <w:lang w:val="en-US"/>
        </w:rPr>
        <w:t>:</w:t>
      </w:r>
      <w:r>
        <w:rPr>
          <w:rFonts w:eastAsia="等线"/>
          <w:b/>
          <w:szCs w:val="22"/>
          <w:lang w:val="en-US"/>
        </w:rPr>
        <w:fldChar w:fldCharType="end"/>
      </w:r>
    </w:p>
    <w:p w14:paraId="49932417" w14:textId="77777777" w:rsidR="002C16EF" w:rsidRPr="002C16EF" w:rsidRDefault="002C16EF" w:rsidP="002C16EF">
      <w:pPr>
        <w:pStyle w:val="af4"/>
        <w:ind w:leftChars="100" w:left="220"/>
        <w:rPr>
          <w:rFonts w:ascii="Times New Roman" w:eastAsia="等线" w:hAnsi="Times New Roman"/>
          <w:b/>
          <w:sz w:val="22"/>
          <w:szCs w:val="22"/>
          <w:lang w:val="en-US"/>
        </w:rPr>
      </w:pPr>
      <w:r w:rsidRPr="002C16EF">
        <w:rPr>
          <w:rFonts w:ascii="Times New Roman" w:eastAsia="等线" w:hAnsi="Times New Roman"/>
          <w:b/>
          <w:sz w:val="22"/>
          <w:szCs w:val="22"/>
          <w:lang w:val="en-US"/>
        </w:rPr>
        <w:t xml:space="preserve">Option 1: </w:t>
      </w:r>
      <w:proofErr w:type="spellStart"/>
      <w:r w:rsidRPr="002C16EF">
        <w:rPr>
          <w:rFonts w:ascii="Times New Roman" w:eastAsia="等线" w:hAnsi="Times New Roman"/>
          <w:b/>
          <w:sz w:val="22"/>
          <w:szCs w:val="22"/>
          <w:lang w:val="en-US"/>
        </w:rPr>
        <w:t>1.25s</w:t>
      </w:r>
      <w:proofErr w:type="spellEnd"/>
      <w:r w:rsidRPr="002C16EF">
        <w:rPr>
          <w:rFonts w:ascii="Times New Roman" w:eastAsia="等线" w:hAnsi="Times New Roman"/>
          <w:b/>
          <w:sz w:val="22"/>
          <w:szCs w:val="22"/>
          <w:lang w:val="en-US"/>
        </w:rPr>
        <w:t xml:space="preserve"> delay value is extended based on UE-gNB </w:t>
      </w:r>
      <w:proofErr w:type="spellStart"/>
      <w:r w:rsidRPr="002C16EF">
        <w:rPr>
          <w:rFonts w:ascii="Times New Roman" w:eastAsia="等线" w:hAnsi="Times New Roman"/>
          <w:b/>
          <w:sz w:val="22"/>
          <w:szCs w:val="22"/>
          <w:lang w:val="en-US"/>
        </w:rPr>
        <w:t>RTT</w:t>
      </w:r>
      <w:proofErr w:type="spellEnd"/>
      <w:r w:rsidRPr="002C16EF">
        <w:rPr>
          <w:rFonts w:ascii="Times New Roman" w:eastAsia="等线" w:hAnsi="Times New Roman"/>
          <w:b/>
          <w:sz w:val="22"/>
          <w:szCs w:val="22"/>
          <w:lang w:val="en-US"/>
        </w:rPr>
        <w:t xml:space="preserve">, e.g. 1.25 + N*UE-gNB </w:t>
      </w:r>
      <w:proofErr w:type="spellStart"/>
      <w:r w:rsidRPr="002C16EF">
        <w:rPr>
          <w:rFonts w:ascii="Times New Roman" w:eastAsia="等线" w:hAnsi="Times New Roman"/>
          <w:b/>
          <w:sz w:val="22"/>
          <w:szCs w:val="22"/>
          <w:lang w:val="en-US"/>
        </w:rPr>
        <w:t>RTT</w:t>
      </w:r>
      <w:proofErr w:type="spellEnd"/>
      <w:r w:rsidRPr="002C16EF">
        <w:rPr>
          <w:rFonts w:ascii="Times New Roman" w:eastAsia="等线" w:hAnsi="Times New Roman"/>
          <w:b/>
          <w:sz w:val="22"/>
          <w:szCs w:val="22"/>
          <w:lang w:val="en-US"/>
        </w:rPr>
        <w:t>.</w:t>
      </w:r>
    </w:p>
    <w:p w14:paraId="2CDC5029" w14:textId="77777777" w:rsidR="002C16EF" w:rsidRPr="002C16EF" w:rsidRDefault="002C16EF" w:rsidP="002C16EF">
      <w:pPr>
        <w:pStyle w:val="af4"/>
        <w:ind w:leftChars="100" w:left="220"/>
        <w:rPr>
          <w:rFonts w:ascii="Times New Roman" w:eastAsia="等线" w:hAnsi="Times New Roman"/>
          <w:b/>
          <w:sz w:val="22"/>
          <w:szCs w:val="22"/>
          <w:lang w:val="en-US"/>
        </w:rPr>
      </w:pPr>
      <w:r w:rsidRPr="002C16EF">
        <w:rPr>
          <w:rFonts w:ascii="Times New Roman" w:eastAsia="等线" w:hAnsi="Times New Roman" w:hint="eastAsia"/>
          <w:b/>
          <w:sz w:val="22"/>
          <w:szCs w:val="22"/>
          <w:lang w:val="en-US"/>
        </w:rPr>
        <w:t>O</w:t>
      </w:r>
      <w:r w:rsidRPr="002C16EF">
        <w:rPr>
          <w:rFonts w:ascii="Times New Roman" w:eastAsia="等线" w:hAnsi="Times New Roman"/>
          <w:b/>
          <w:sz w:val="22"/>
          <w:szCs w:val="22"/>
          <w:lang w:val="en-US"/>
        </w:rPr>
        <w:t xml:space="preserve">ption 2: </w:t>
      </w:r>
      <w:proofErr w:type="spellStart"/>
      <w:r w:rsidRPr="002C16EF">
        <w:rPr>
          <w:rFonts w:ascii="Times New Roman" w:eastAsia="等线" w:hAnsi="Times New Roman"/>
          <w:b/>
          <w:sz w:val="22"/>
          <w:szCs w:val="22"/>
          <w:lang w:val="en-US"/>
        </w:rPr>
        <w:t>1.25s</w:t>
      </w:r>
      <w:proofErr w:type="spellEnd"/>
      <w:r w:rsidRPr="002C16EF">
        <w:rPr>
          <w:rFonts w:ascii="Times New Roman" w:eastAsia="等线" w:hAnsi="Times New Roman"/>
          <w:b/>
          <w:sz w:val="22"/>
          <w:szCs w:val="22"/>
          <w:lang w:val="en-US"/>
        </w:rPr>
        <w:t xml:space="preserve"> delay value is extended to a fix value, e.g. </w:t>
      </w:r>
      <w:proofErr w:type="spellStart"/>
      <w:r w:rsidRPr="002C16EF">
        <w:rPr>
          <w:rFonts w:ascii="Times New Roman" w:eastAsia="等线" w:hAnsi="Times New Roman"/>
          <w:b/>
          <w:sz w:val="22"/>
          <w:szCs w:val="22"/>
          <w:lang w:val="en-US"/>
        </w:rPr>
        <w:t>3.86s</w:t>
      </w:r>
      <w:proofErr w:type="spellEnd"/>
    </w:p>
    <w:p w14:paraId="7E6178E9" w14:textId="77777777" w:rsidR="002C16EF" w:rsidRPr="002C16EF" w:rsidRDefault="002C16EF" w:rsidP="0067733E">
      <w:pPr>
        <w:rPr>
          <w:rFonts w:eastAsia="等线"/>
          <w:b/>
          <w:szCs w:val="22"/>
          <w:lang w:val="en-US"/>
        </w:rPr>
      </w:pPr>
    </w:p>
    <w:p w14:paraId="728EB32D" w14:textId="77777777" w:rsidR="004711D9" w:rsidRDefault="004711D9" w:rsidP="004711D9">
      <w:pPr>
        <w:pStyle w:val="1"/>
      </w:pPr>
      <w:r w:rsidRPr="00BF27FC">
        <w:rPr>
          <w:rFonts w:hint="eastAsia"/>
        </w:rPr>
        <w:lastRenderedPageBreak/>
        <w:t>References</w:t>
      </w:r>
    </w:p>
    <w:p w14:paraId="39A7D8E7" w14:textId="52AA45A3" w:rsidR="00795252" w:rsidRDefault="00E63204" w:rsidP="00795252">
      <w:pPr>
        <w:pStyle w:val="af0"/>
        <w:numPr>
          <w:ilvl w:val="0"/>
          <w:numId w:val="2"/>
        </w:numPr>
        <w:spacing w:after="0"/>
        <w:rPr>
          <w:rFonts w:eastAsia="等线"/>
          <w:sz w:val="22"/>
          <w:szCs w:val="22"/>
          <w:lang w:eastAsia="zh-CN"/>
        </w:rPr>
      </w:pPr>
      <w:proofErr w:type="spellStart"/>
      <w:r>
        <w:rPr>
          <w:rFonts w:eastAsia="等线"/>
          <w:sz w:val="22"/>
          <w:szCs w:val="22"/>
          <w:lang w:eastAsia="zh-CN"/>
        </w:rPr>
        <w:t>R2-</w:t>
      </w:r>
      <w:r w:rsidR="002C16EF">
        <w:rPr>
          <w:rFonts w:eastAsia="等线"/>
          <w:sz w:val="22"/>
          <w:szCs w:val="22"/>
          <w:lang w:eastAsia="zh-CN"/>
        </w:rPr>
        <w:t>21</w:t>
      </w:r>
      <w:r>
        <w:rPr>
          <w:rFonts w:eastAsia="等线"/>
          <w:sz w:val="22"/>
          <w:szCs w:val="22"/>
          <w:lang w:eastAsia="zh-CN"/>
        </w:rPr>
        <w:t>xxxx</w:t>
      </w:r>
      <w:proofErr w:type="spellEnd"/>
      <w:r w:rsidR="00BD1886" w:rsidRPr="004B1EDC">
        <w:rPr>
          <w:rFonts w:eastAsia="等线"/>
          <w:sz w:val="22"/>
          <w:szCs w:val="22"/>
          <w:lang w:eastAsia="zh-CN"/>
        </w:rPr>
        <w:t xml:space="preserve">, “Report of 3GPP TSG </w:t>
      </w:r>
      <w:proofErr w:type="spellStart"/>
      <w:r w:rsidR="00BD1886" w:rsidRPr="004B1EDC">
        <w:rPr>
          <w:rFonts w:eastAsia="等线"/>
          <w:sz w:val="22"/>
          <w:szCs w:val="22"/>
          <w:lang w:eastAsia="zh-CN"/>
        </w:rPr>
        <w:t>RAN2#</w:t>
      </w:r>
      <w:r w:rsidR="00352591" w:rsidRPr="004B1EDC">
        <w:rPr>
          <w:rFonts w:eastAsia="等线"/>
          <w:sz w:val="22"/>
          <w:szCs w:val="22"/>
          <w:lang w:eastAsia="zh-CN"/>
        </w:rPr>
        <w:t>11</w:t>
      </w:r>
      <w:r w:rsidR="00352591">
        <w:rPr>
          <w:rFonts w:eastAsia="等线"/>
          <w:sz w:val="22"/>
          <w:szCs w:val="22"/>
          <w:lang w:eastAsia="zh-CN"/>
        </w:rPr>
        <w:t>5</w:t>
      </w:r>
      <w:r w:rsidR="00BD1886" w:rsidRPr="004B1EDC">
        <w:rPr>
          <w:rFonts w:eastAsia="等线"/>
          <w:sz w:val="22"/>
          <w:szCs w:val="22"/>
          <w:lang w:eastAsia="zh-CN"/>
        </w:rPr>
        <w:t>-e</w:t>
      </w:r>
      <w:proofErr w:type="spellEnd"/>
      <w:r w:rsidR="00BD1886" w:rsidRPr="004B1EDC">
        <w:rPr>
          <w:rFonts w:eastAsia="等线"/>
          <w:sz w:val="22"/>
          <w:szCs w:val="22"/>
          <w:lang w:eastAsia="zh-CN"/>
        </w:rPr>
        <w:t xml:space="preserve"> meeting”</w:t>
      </w:r>
    </w:p>
    <w:p w14:paraId="328C1ED1" w14:textId="4D3EC810" w:rsidR="002C16EF" w:rsidRPr="002C16EF" w:rsidRDefault="002C16EF" w:rsidP="002C16EF">
      <w:pPr>
        <w:pStyle w:val="af0"/>
        <w:numPr>
          <w:ilvl w:val="0"/>
          <w:numId w:val="2"/>
        </w:numPr>
        <w:spacing w:after="0"/>
        <w:rPr>
          <w:rFonts w:eastAsia="等线"/>
          <w:sz w:val="22"/>
          <w:szCs w:val="22"/>
          <w:lang w:eastAsia="zh-CN"/>
        </w:rPr>
      </w:pPr>
      <w:proofErr w:type="spellStart"/>
      <w:r w:rsidRPr="002C16EF">
        <w:rPr>
          <w:rFonts w:eastAsia="等线"/>
          <w:sz w:val="22"/>
          <w:szCs w:val="22"/>
          <w:lang w:eastAsia="zh-CN"/>
        </w:rPr>
        <w:t>R2</w:t>
      </w:r>
      <w:proofErr w:type="spellEnd"/>
      <w:r w:rsidRPr="002C16EF">
        <w:rPr>
          <w:rFonts w:eastAsia="等线"/>
          <w:sz w:val="22"/>
          <w:szCs w:val="22"/>
          <w:lang w:eastAsia="zh-CN"/>
        </w:rPr>
        <w:t xml:space="preserve">-166558 Acknowledgement delay of </w:t>
      </w:r>
      <w:proofErr w:type="spellStart"/>
      <w:r w:rsidRPr="002C16EF">
        <w:rPr>
          <w:rFonts w:eastAsia="等线"/>
          <w:sz w:val="22"/>
          <w:szCs w:val="22"/>
          <w:lang w:eastAsia="zh-CN"/>
        </w:rPr>
        <w:t>RRCConnectionRelease</w:t>
      </w:r>
      <w:proofErr w:type="spellEnd"/>
      <w:r w:rsidRPr="002C16EF">
        <w:rPr>
          <w:rFonts w:eastAsia="等线"/>
          <w:sz w:val="22"/>
          <w:szCs w:val="22"/>
          <w:lang w:eastAsia="zh-CN"/>
        </w:rPr>
        <w:t xml:space="preserve"> message in NB-</w:t>
      </w:r>
      <w:proofErr w:type="spellStart"/>
      <w:r w:rsidRPr="002C16EF">
        <w:rPr>
          <w:rFonts w:eastAsia="等线"/>
          <w:sz w:val="22"/>
          <w:szCs w:val="22"/>
          <w:lang w:eastAsia="zh-CN"/>
        </w:rPr>
        <w:t>IoT</w:t>
      </w:r>
      <w:proofErr w:type="spellEnd"/>
      <w:r w:rsidRPr="002C16EF">
        <w:rPr>
          <w:rFonts w:eastAsia="等线"/>
          <w:sz w:val="22"/>
          <w:szCs w:val="22"/>
          <w:lang w:eastAsia="zh-CN"/>
        </w:rPr>
        <w:t>, Ericsson.</w:t>
      </w:r>
    </w:p>
    <w:p w14:paraId="693E629E" w14:textId="31A9D2AD" w:rsidR="002C16EF" w:rsidRPr="002C16EF" w:rsidRDefault="002C16EF" w:rsidP="002C16EF">
      <w:pPr>
        <w:pStyle w:val="af0"/>
        <w:numPr>
          <w:ilvl w:val="0"/>
          <w:numId w:val="2"/>
        </w:numPr>
        <w:spacing w:after="0"/>
        <w:rPr>
          <w:rFonts w:eastAsia="等线"/>
          <w:sz w:val="22"/>
          <w:szCs w:val="22"/>
          <w:lang w:eastAsia="zh-CN"/>
        </w:rPr>
      </w:pPr>
      <w:proofErr w:type="spellStart"/>
      <w:r w:rsidRPr="002C16EF">
        <w:rPr>
          <w:rFonts w:eastAsia="等线"/>
          <w:sz w:val="22"/>
          <w:szCs w:val="22"/>
          <w:lang w:eastAsia="zh-CN"/>
        </w:rPr>
        <w:t>R2</w:t>
      </w:r>
      <w:proofErr w:type="spellEnd"/>
      <w:r w:rsidRPr="002C16EF">
        <w:rPr>
          <w:rFonts w:eastAsia="等线"/>
          <w:sz w:val="22"/>
          <w:szCs w:val="22"/>
          <w:lang w:eastAsia="zh-CN"/>
        </w:rPr>
        <w:t>-168332 Successful acknowl</w:t>
      </w:r>
      <w:bookmarkStart w:id="6" w:name="_GoBack"/>
      <w:bookmarkEnd w:id="6"/>
      <w:r w:rsidRPr="002C16EF">
        <w:rPr>
          <w:rFonts w:eastAsia="等线"/>
          <w:sz w:val="22"/>
          <w:szCs w:val="22"/>
          <w:lang w:eastAsia="zh-CN"/>
        </w:rPr>
        <w:t xml:space="preserve">edgement of </w:t>
      </w:r>
      <w:proofErr w:type="spellStart"/>
      <w:r w:rsidRPr="002C16EF">
        <w:rPr>
          <w:rFonts w:eastAsia="等线"/>
          <w:sz w:val="22"/>
          <w:szCs w:val="22"/>
          <w:lang w:eastAsia="zh-CN"/>
        </w:rPr>
        <w:t>RRCConnectionRelease</w:t>
      </w:r>
      <w:proofErr w:type="spellEnd"/>
      <w:r w:rsidRPr="002C16EF">
        <w:rPr>
          <w:rFonts w:eastAsia="等线"/>
          <w:sz w:val="22"/>
          <w:szCs w:val="22"/>
          <w:lang w:eastAsia="zh-CN"/>
        </w:rPr>
        <w:t xml:space="preserve"> message, Ericsson.</w:t>
      </w:r>
    </w:p>
    <w:sectPr w:rsidR="002C16EF" w:rsidRPr="002C16EF"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43D90B" w14:textId="77777777" w:rsidR="00BF170D" w:rsidRDefault="00BF170D">
      <w:pPr>
        <w:spacing w:after="0" w:line="240" w:lineRule="auto"/>
      </w:pPr>
      <w:r>
        <w:separator/>
      </w:r>
    </w:p>
  </w:endnote>
  <w:endnote w:type="continuationSeparator" w:id="0">
    <w:p w14:paraId="17C53BE8" w14:textId="77777777" w:rsidR="00BF170D" w:rsidRDefault="00BF17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charset w:val="00"/>
    <w:family w:val="roman"/>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9BF3B4" w14:textId="20573A53" w:rsidR="00C25EDB" w:rsidRDefault="00C25EDB" w:rsidP="004E5F54">
    <w:pPr>
      <w:pStyle w:val="a4"/>
      <w:tabs>
        <w:tab w:val="center" w:pos="4820"/>
        <w:tab w:val="right" w:pos="9639"/>
      </w:tabs>
      <w:jc w:val="left"/>
    </w:pP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sidR="002A72C7">
      <w:rPr>
        <w:sz w:val="20"/>
        <w:szCs w:val="20"/>
      </w:rPr>
      <w:t>4</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sidR="002A72C7">
      <w:rPr>
        <w:sz w:val="20"/>
        <w:szCs w:val="20"/>
      </w:rPr>
      <w:t>4</w:t>
    </w:r>
    <w:r w:rsidRPr="004F73E4">
      <w:rPr>
        <w:sz w:val="20"/>
        <w:szCs w:val="20"/>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32194C" w14:textId="77777777" w:rsidR="00BF170D" w:rsidRDefault="00BF170D">
      <w:pPr>
        <w:spacing w:after="0" w:line="240" w:lineRule="auto"/>
      </w:pPr>
      <w:r>
        <w:separator/>
      </w:r>
    </w:p>
  </w:footnote>
  <w:footnote w:type="continuationSeparator" w:id="0">
    <w:p w14:paraId="4E137904" w14:textId="77777777" w:rsidR="00BF170D" w:rsidRDefault="00BF17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D9D69D52"/>
    <w:lvl w:ilvl="0">
      <w:start w:val="1"/>
      <w:numFmt w:val="decimal"/>
      <w:pStyle w:val="1"/>
      <w:lvlText w:val="%1"/>
      <w:lvlJc w:val="left"/>
      <w:pPr>
        <w:tabs>
          <w:tab w:val="num" w:pos="432"/>
        </w:tabs>
        <w:ind w:left="432" w:hanging="432"/>
      </w:pPr>
      <w:rPr>
        <w:rFonts w:hint="default"/>
        <w:b w:val="0"/>
      </w:rPr>
    </w:lvl>
    <w:lvl w:ilvl="1">
      <w:start w:val="1"/>
      <w:numFmt w:val="decimal"/>
      <w:pStyle w:val="2"/>
      <w:lvlText w:val="%1.%2"/>
      <w:lvlJc w:val="left"/>
      <w:pPr>
        <w:tabs>
          <w:tab w:val="num" w:pos="1002"/>
        </w:tabs>
        <w:ind w:left="340" w:hanging="340"/>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8046C1C"/>
    <w:multiLevelType w:val="hybridMultilevel"/>
    <w:tmpl w:val="D18C5D6E"/>
    <w:lvl w:ilvl="0" w:tplc="5C8284B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9212E3"/>
    <w:multiLevelType w:val="hybridMultilevel"/>
    <w:tmpl w:val="D444F29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5707404"/>
    <w:multiLevelType w:val="hybridMultilevel"/>
    <w:tmpl w:val="09184672"/>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8" w15:restartNumberingAfterBreak="0">
    <w:nsid w:val="591A7A0B"/>
    <w:multiLevelType w:val="hybridMultilevel"/>
    <w:tmpl w:val="ADBEE9DE"/>
    <w:lvl w:ilvl="0" w:tplc="21EA98CE">
      <w:start w:val="1204"/>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A4F2AD8"/>
    <w:multiLevelType w:val="hybridMultilevel"/>
    <w:tmpl w:val="D4D6D710"/>
    <w:lvl w:ilvl="0" w:tplc="21EA98CE">
      <w:start w:val="1204"/>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11"/>
  </w:num>
  <w:num w:numId="3">
    <w:abstractNumId w:val="10"/>
  </w:num>
  <w:num w:numId="4">
    <w:abstractNumId w:val="1"/>
  </w:num>
  <w:num w:numId="5">
    <w:abstractNumId w:val="4"/>
  </w:num>
  <w:num w:numId="6">
    <w:abstractNumId w:val="5"/>
  </w:num>
  <w:num w:numId="7">
    <w:abstractNumId w:val="3"/>
  </w:num>
  <w:num w:numId="8">
    <w:abstractNumId w:val="6"/>
  </w:num>
  <w:num w:numId="9">
    <w:abstractNumId w:val="2"/>
  </w:num>
  <w:num w:numId="10">
    <w:abstractNumId w:val="7"/>
  </w:num>
  <w:num w:numId="11">
    <w:abstractNumId w:val="8"/>
  </w:num>
  <w:num w:numId="12">
    <w:abstractNumId w:val="9"/>
  </w:num>
  <w:num w:numId="13">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style="mso-position-horizontal:center;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220"/>
    <w:rsid w:val="00001E23"/>
    <w:rsid w:val="00001F96"/>
    <w:rsid w:val="00002BF2"/>
    <w:rsid w:val="00002FDA"/>
    <w:rsid w:val="00003218"/>
    <w:rsid w:val="0000379A"/>
    <w:rsid w:val="000037B6"/>
    <w:rsid w:val="00004233"/>
    <w:rsid w:val="00004689"/>
    <w:rsid w:val="000046F4"/>
    <w:rsid w:val="0000489B"/>
    <w:rsid w:val="00004A9F"/>
    <w:rsid w:val="00005E31"/>
    <w:rsid w:val="000065A1"/>
    <w:rsid w:val="000073F2"/>
    <w:rsid w:val="0000796D"/>
    <w:rsid w:val="000079B0"/>
    <w:rsid w:val="00007E01"/>
    <w:rsid w:val="000103B4"/>
    <w:rsid w:val="000111C1"/>
    <w:rsid w:val="00011DE1"/>
    <w:rsid w:val="00015B84"/>
    <w:rsid w:val="000168F5"/>
    <w:rsid w:val="000170E5"/>
    <w:rsid w:val="00017602"/>
    <w:rsid w:val="000178FF"/>
    <w:rsid w:val="00020285"/>
    <w:rsid w:val="000209C3"/>
    <w:rsid w:val="00021770"/>
    <w:rsid w:val="00023FAD"/>
    <w:rsid w:val="00024054"/>
    <w:rsid w:val="00025A91"/>
    <w:rsid w:val="000278D9"/>
    <w:rsid w:val="00027A7A"/>
    <w:rsid w:val="00030A70"/>
    <w:rsid w:val="00030E63"/>
    <w:rsid w:val="00031EA5"/>
    <w:rsid w:val="00032736"/>
    <w:rsid w:val="00032838"/>
    <w:rsid w:val="00033D17"/>
    <w:rsid w:val="00034109"/>
    <w:rsid w:val="0003440D"/>
    <w:rsid w:val="00035381"/>
    <w:rsid w:val="00035AA0"/>
    <w:rsid w:val="00035F9A"/>
    <w:rsid w:val="00037CDE"/>
    <w:rsid w:val="00037F8D"/>
    <w:rsid w:val="0004015E"/>
    <w:rsid w:val="00040248"/>
    <w:rsid w:val="00040259"/>
    <w:rsid w:val="00040566"/>
    <w:rsid w:val="00040F24"/>
    <w:rsid w:val="00040F96"/>
    <w:rsid w:val="000438C8"/>
    <w:rsid w:val="000438F2"/>
    <w:rsid w:val="00044C31"/>
    <w:rsid w:val="00044E91"/>
    <w:rsid w:val="0004621D"/>
    <w:rsid w:val="00050C2A"/>
    <w:rsid w:val="0005216F"/>
    <w:rsid w:val="00052F9E"/>
    <w:rsid w:val="00053698"/>
    <w:rsid w:val="000545DC"/>
    <w:rsid w:val="00060A3D"/>
    <w:rsid w:val="00061C0C"/>
    <w:rsid w:val="00064948"/>
    <w:rsid w:val="00065A13"/>
    <w:rsid w:val="00065D2F"/>
    <w:rsid w:val="0006700F"/>
    <w:rsid w:val="00067BF7"/>
    <w:rsid w:val="00067E04"/>
    <w:rsid w:val="00071B4C"/>
    <w:rsid w:val="00071F44"/>
    <w:rsid w:val="000723DF"/>
    <w:rsid w:val="000749F0"/>
    <w:rsid w:val="000754AA"/>
    <w:rsid w:val="000762BD"/>
    <w:rsid w:val="00077B5B"/>
    <w:rsid w:val="00084BBC"/>
    <w:rsid w:val="00084C7D"/>
    <w:rsid w:val="00086FD0"/>
    <w:rsid w:val="00087427"/>
    <w:rsid w:val="00087482"/>
    <w:rsid w:val="00087B0D"/>
    <w:rsid w:val="00087DA4"/>
    <w:rsid w:val="00093F26"/>
    <w:rsid w:val="00095213"/>
    <w:rsid w:val="00095CA5"/>
    <w:rsid w:val="000A133C"/>
    <w:rsid w:val="000A2371"/>
    <w:rsid w:val="000A32DB"/>
    <w:rsid w:val="000A3C0B"/>
    <w:rsid w:val="000A6A64"/>
    <w:rsid w:val="000B3F37"/>
    <w:rsid w:val="000B46AE"/>
    <w:rsid w:val="000B4E87"/>
    <w:rsid w:val="000C015B"/>
    <w:rsid w:val="000C032A"/>
    <w:rsid w:val="000C311D"/>
    <w:rsid w:val="000C313D"/>
    <w:rsid w:val="000C44C2"/>
    <w:rsid w:val="000C45DB"/>
    <w:rsid w:val="000C4817"/>
    <w:rsid w:val="000C5223"/>
    <w:rsid w:val="000C621D"/>
    <w:rsid w:val="000C6861"/>
    <w:rsid w:val="000C6E7C"/>
    <w:rsid w:val="000D0501"/>
    <w:rsid w:val="000D0634"/>
    <w:rsid w:val="000D0660"/>
    <w:rsid w:val="000D0D06"/>
    <w:rsid w:val="000D13D9"/>
    <w:rsid w:val="000D226B"/>
    <w:rsid w:val="000D2A73"/>
    <w:rsid w:val="000D3D15"/>
    <w:rsid w:val="000D50A2"/>
    <w:rsid w:val="000D672F"/>
    <w:rsid w:val="000D787A"/>
    <w:rsid w:val="000D7B30"/>
    <w:rsid w:val="000E016A"/>
    <w:rsid w:val="000E0E13"/>
    <w:rsid w:val="000E0E6A"/>
    <w:rsid w:val="000E1835"/>
    <w:rsid w:val="000E1A1C"/>
    <w:rsid w:val="000E7E9D"/>
    <w:rsid w:val="000F4C3B"/>
    <w:rsid w:val="000F544F"/>
    <w:rsid w:val="000F6303"/>
    <w:rsid w:val="000F634D"/>
    <w:rsid w:val="000F6F23"/>
    <w:rsid w:val="000F70C9"/>
    <w:rsid w:val="000F70F8"/>
    <w:rsid w:val="000F7453"/>
    <w:rsid w:val="000F7AC4"/>
    <w:rsid w:val="0010165C"/>
    <w:rsid w:val="00102A3C"/>
    <w:rsid w:val="001030C1"/>
    <w:rsid w:val="001031DD"/>
    <w:rsid w:val="00103457"/>
    <w:rsid w:val="001041B8"/>
    <w:rsid w:val="0010524F"/>
    <w:rsid w:val="00105FD3"/>
    <w:rsid w:val="001073FB"/>
    <w:rsid w:val="00110251"/>
    <w:rsid w:val="001117FB"/>
    <w:rsid w:val="001127AE"/>
    <w:rsid w:val="00112831"/>
    <w:rsid w:val="00112A40"/>
    <w:rsid w:val="00113146"/>
    <w:rsid w:val="001133EF"/>
    <w:rsid w:val="00115F86"/>
    <w:rsid w:val="00117E20"/>
    <w:rsid w:val="00120582"/>
    <w:rsid w:val="00121D3F"/>
    <w:rsid w:val="001260D6"/>
    <w:rsid w:val="001261DF"/>
    <w:rsid w:val="001268A5"/>
    <w:rsid w:val="0012692B"/>
    <w:rsid w:val="00127836"/>
    <w:rsid w:val="00132A1A"/>
    <w:rsid w:val="00132E49"/>
    <w:rsid w:val="00132E57"/>
    <w:rsid w:val="00132FF7"/>
    <w:rsid w:val="001348EC"/>
    <w:rsid w:val="00135EDB"/>
    <w:rsid w:val="001368EB"/>
    <w:rsid w:val="00137976"/>
    <w:rsid w:val="001414F2"/>
    <w:rsid w:val="00142459"/>
    <w:rsid w:val="00142510"/>
    <w:rsid w:val="00142AAA"/>
    <w:rsid w:val="001456C5"/>
    <w:rsid w:val="00145F9B"/>
    <w:rsid w:val="00146C59"/>
    <w:rsid w:val="00147DFE"/>
    <w:rsid w:val="001510F0"/>
    <w:rsid w:val="001525BF"/>
    <w:rsid w:val="0015474D"/>
    <w:rsid w:val="00154970"/>
    <w:rsid w:val="00154ACE"/>
    <w:rsid w:val="00154B86"/>
    <w:rsid w:val="00155399"/>
    <w:rsid w:val="001611BB"/>
    <w:rsid w:val="00161943"/>
    <w:rsid w:val="00163928"/>
    <w:rsid w:val="00164047"/>
    <w:rsid w:val="001648C0"/>
    <w:rsid w:val="00166FFF"/>
    <w:rsid w:val="001709E4"/>
    <w:rsid w:val="00170AE9"/>
    <w:rsid w:val="00171CEE"/>
    <w:rsid w:val="001727DF"/>
    <w:rsid w:val="00174BF9"/>
    <w:rsid w:val="001755AE"/>
    <w:rsid w:val="001758AA"/>
    <w:rsid w:val="001760A3"/>
    <w:rsid w:val="00176439"/>
    <w:rsid w:val="00176D43"/>
    <w:rsid w:val="0017742F"/>
    <w:rsid w:val="001777AC"/>
    <w:rsid w:val="00177916"/>
    <w:rsid w:val="0018131E"/>
    <w:rsid w:val="0018273A"/>
    <w:rsid w:val="00183233"/>
    <w:rsid w:val="0018379C"/>
    <w:rsid w:val="00183827"/>
    <w:rsid w:val="001843DD"/>
    <w:rsid w:val="00186659"/>
    <w:rsid w:val="00186837"/>
    <w:rsid w:val="00191663"/>
    <w:rsid w:val="00191E6B"/>
    <w:rsid w:val="0019263D"/>
    <w:rsid w:val="00192BDD"/>
    <w:rsid w:val="001955A1"/>
    <w:rsid w:val="00195E21"/>
    <w:rsid w:val="001960CC"/>
    <w:rsid w:val="00196EEE"/>
    <w:rsid w:val="001A2982"/>
    <w:rsid w:val="001A2B42"/>
    <w:rsid w:val="001A4D2B"/>
    <w:rsid w:val="001A53C5"/>
    <w:rsid w:val="001A5C0F"/>
    <w:rsid w:val="001A6A6B"/>
    <w:rsid w:val="001A6E3E"/>
    <w:rsid w:val="001B1AD0"/>
    <w:rsid w:val="001B43C9"/>
    <w:rsid w:val="001B6C33"/>
    <w:rsid w:val="001C001B"/>
    <w:rsid w:val="001C1714"/>
    <w:rsid w:val="001C192C"/>
    <w:rsid w:val="001C1B71"/>
    <w:rsid w:val="001C2072"/>
    <w:rsid w:val="001C2FC0"/>
    <w:rsid w:val="001C4F4C"/>
    <w:rsid w:val="001C5371"/>
    <w:rsid w:val="001C696E"/>
    <w:rsid w:val="001C6995"/>
    <w:rsid w:val="001D24CB"/>
    <w:rsid w:val="001D2D3D"/>
    <w:rsid w:val="001D3BDD"/>
    <w:rsid w:val="001D403D"/>
    <w:rsid w:val="001D4C27"/>
    <w:rsid w:val="001D4F38"/>
    <w:rsid w:val="001D52D0"/>
    <w:rsid w:val="001D610E"/>
    <w:rsid w:val="001D698F"/>
    <w:rsid w:val="001D6BCC"/>
    <w:rsid w:val="001D7E7C"/>
    <w:rsid w:val="001E0D52"/>
    <w:rsid w:val="001E1202"/>
    <w:rsid w:val="001E267E"/>
    <w:rsid w:val="001E346E"/>
    <w:rsid w:val="001E42EC"/>
    <w:rsid w:val="001E5BB9"/>
    <w:rsid w:val="001E75EE"/>
    <w:rsid w:val="001F07F6"/>
    <w:rsid w:val="001F09B7"/>
    <w:rsid w:val="001F248E"/>
    <w:rsid w:val="001F428F"/>
    <w:rsid w:val="001F56C3"/>
    <w:rsid w:val="001F5932"/>
    <w:rsid w:val="001F5EE8"/>
    <w:rsid w:val="001F6249"/>
    <w:rsid w:val="00202A72"/>
    <w:rsid w:val="00203E08"/>
    <w:rsid w:val="00205E07"/>
    <w:rsid w:val="00206184"/>
    <w:rsid w:val="0020626D"/>
    <w:rsid w:val="002065A6"/>
    <w:rsid w:val="002068EC"/>
    <w:rsid w:val="00206D12"/>
    <w:rsid w:val="0020740E"/>
    <w:rsid w:val="00210024"/>
    <w:rsid w:val="00210EED"/>
    <w:rsid w:val="002127EC"/>
    <w:rsid w:val="002140EA"/>
    <w:rsid w:val="00214EC0"/>
    <w:rsid w:val="00215D0B"/>
    <w:rsid w:val="00216144"/>
    <w:rsid w:val="00216CCB"/>
    <w:rsid w:val="002170DE"/>
    <w:rsid w:val="0021785F"/>
    <w:rsid w:val="002202BD"/>
    <w:rsid w:val="002203ED"/>
    <w:rsid w:val="002210DA"/>
    <w:rsid w:val="002214EA"/>
    <w:rsid w:val="00225335"/>
    <w:rsid w:val="0022534A"/>
    <w:rsid w:val="002254C7"/>
    <w:rsid w:val="00227B26"/>
    <w:rsid w:val="00227C80"/>
    <w:rsid w:val="002300CF"/>
    <w:rsid w:val="00230403"/>
    <w:rsid w:val="0023148B"/>
    <w:rsid w:val="00232315"/>
    <w:rsid w:val="00232834"/>
    <w:rsid w:val="002333FB"/>
    <w:rsid w:val="002340E5"/>
    <w:rsid w:val="00234A55"/>
    <w:rsid w:val="00234C1D"/>
    <w:rsid w:val="00234F50"/>
    <w:rsid w:val="002365A1"/>
    <w:rsid w:val="002370FA"/>
    <w:rsid w:val="00237942"/>
    <w:rsid w:val="00237C65"/>
    <w:rsid w:val="00237CA8"/>
    <w:rsid w:val="0024039D"/>
    <w:rsid w:val="00241F8E"/>
    <w:rsid w:val="0024203F"/>
    <w:rsid w:val="002429B2"/>
    <w:rsid w:val="002432B5"/>
    <w:rsid w:val="00246C94"/>
    <w:rsid w:val="00247F0E"/>
    <w:rsid w:val="002522AF"/>
    <w:rsid w:val="00252D57"/>
    <w:rsid w:val="00255157"/>
    <w:rsid w:val="00255815"/>
    <w:rsid w:val="0025616B"/>
    <w:rsid w:val="00256B7C"/>
    <w:rsid w:val="002570B7"/>
    <w:rsid w:val="00257343"/>
    <w:rsid w:val="00260442"/>
    <w:rsid w:val="00263804"/>
    <w:rsid w:val="002659E1"/>
    <w:rsid w:val="00265A5D"/>
    <w:rsid w:val="0026709C"/>
    <w:rsid w:val="00267F1A"/>
    <w:rsid w:val="0027105D"/>
    <w:rsid w:val="0027135C"/>
    <w:rsid w:val="002718E6"/>
    <w:rsid w:val="00271DFD"/>
    <w:rsid w:val="00272166"/>
    <w:rsid w:val="0027359B"/>
    <w:rsid w:val="002736AC"/>
    <w:rsid w:val="00275EB0"/>
    <w:rsid w:val="00276288"/>
    <w:rsid w:val="00276CDA"/>
    <w:rsid w:val="002771D0"/>
    <w:rsid w:val="0028033A"/>
    <w:rsid w:val="002829C3"/>
    <w:rsid w:val="00283CB6"/>
    <w:rsid w:val="00283E00"/>
    <w:rsid w:val="00283FFB"/>
    <w:rsid w:val="002858F0"/>
    <w:rsid w:val="002871C5"/>
    <w:rsid w:val="00287655"/>
    <w:rsid w:val="002876D7"/>
    <w:rsid w:val="002914B6"/>
    <w:rsid w:val="00291FBB"/>
    <w:rsid w:val="00292A30"/>
    <w:rsid w:val="00293C36"/>
    <w:rsid w:val="0029490C"/>
    <w:rsid w:val="00296264"/>
    <w:rsid w:val="002978B4"/>
    <w:rsid w:val="002A3A73"/>
    <w:rsid w:val="002A4DC3"/>
    <w:rsid w:val="002A53D9"/>
    <w:rsid w:val="002A6AF4"/>
    <w:rsid w:val="002A72C7"/>
    <w:rsid w:val="002B037F"/>
    <w:rsid w:val="002B30D2"/>
    <w:rsid w:val="002B33F4"/>
    <w:rsid w:val="002B3F2F"/>
    <w:rsid w:val="002B499C"/>
    <w:rsid w:val="002B5DBF"/>
    <w:rsid w:val="002B7C69"/>
    <w:rsid w:val="002C0F00"/>
    <w:rsid w:val="002C12F9"/>
    <w:rsid w:val="002C16EF"/>
    <w:rsid w:val="002C2D33"/>
    <w:rsid w:val="002C35B0"/>
    <w:rsid w:val="002C41D8"/>
    <w:rsid w:val="002C4BD6"/>
    <w:rsid w:val="002C56C2"/>
    <w:rsid w:val="002C5F94"/>
    <w:rsid w:val="002C6D51"/>
    <w:rsid w:val="002D224E"/>
    <w:rsid w:val="002D287C"/>
    <w:rsid w:val="002D3033"/>
    <w:rsid w:val="002D3190"/>
    <w:rsid w:val="002D3E0D"/>
    <w:rsid w:val="002D4E8E"/>
    <w:rsid w:val="002D641C"/>
    <w:rsid w:val="002D723F"/>
    <w:rsid w:val="002D7B49"/>
    <w:rsid w:val="002E175A"/>
    <w:rsid w:val="002E2B09"/>
    <w:rsid w:val="002E2EB5"/>
    <w:rsid w:val="002E332D"/>
    <w:rsid w:val="002E3BE7"/>
    <w:rsid w:val="002E59D2"/>
    <w:rsid w:val="002E5A23"/>
    <w:rsid w:val="002E7218"/>
    <w:rsid w:val="002F40F0"/>
    <w:rsid w:val="002F5136"/>
    <w:rsid w:val="002F5679"/>
    <w:rsid w:val="002F5D58"/>
    <w:rsid w:val="002F6663"/>
    <w:rsid w:val="002F6EE1"/>
    <w:rsid w:val="003021ED"/>
    <w:rsid w:val="00302CCE"/>
    <w:rsid w:val="003064EE"/>
    <w:rsid w:val="00306D17"/>
    <w:rsid w:val="00307676"/>
    <w:rsid w:val="003109CF"/>
    <w:rsid w:val="00310A23"/>
    <w:rsid w:val="00312067"/>
    <w:rsid w:val="00314666"/>
    <w:rsid w:val="00315155"/>
    <w:rsid w:val="003152CC"/>
    <w:rsid w:val="00315417"/>
    <w:rsid w:val="00316004"/>
    <w:rsid w:val="00317605"/>
    <w:rsid w:val="00317923"/>
    <w:rsid w:val="0032285E"/>
    <w:rsid w:val="00322D81"/>
    <w:rsid w:val="003230C1"/>
    <w:rsid w:val="00323D77"/>
    <w:rsid w:val="00323F16"/>
    <w:rsid w:val="003268E0"/>
    <w:rsid w:val="00327AD2"/>
    <w:rsid w:val="00330CA1"/>
    <w:rsid w:val="003310B7"/>
    <w:rsid w:val="00331C0D"/>
    <w:rsid w:val="00332986"/>
    <w:rsid w:val="00332C3A"/>
    <w:rsid w:val="00333B8D"/>
    <w:rsid w:val="0033452F"/>
    <w:rsid w:val="00334E2B"/>
    <w:rsid w:val="00335615"/>
    <w:rsid w:val="00336555"/>
    <w:rsid w:val="00337CF4"/>
    <w:rsid w:val="003431B3"/>
    <w:rsid w:val="003439C3"/>
    <w:rsid w:val="003467B8"/>
    <w:rsid w:val="003477E8"/>
    <w:rsid w:val="003508F1"/>
    <w:rsid w:val="00352144"/>
    <w:rsid w:val="00352591"/>
    <w:rsid w:val="00352993"/>
    <w:rsid w:val="00354A61"/>
    <w:rsid w:val="003576B4"/>
    <w:rsid w:val="00357C12"/>
    <w:rsid w:val="00360E5A"/>
    <w:rsid w:val="003620B9"/>
    <w:rsid w:val="003632CC"/>
    <w:rsid w:val="00363BD8"/>
    <w:rsid w:val="00364EBF"/>
    <w:rsid w:val="003653FB"/>
    <w:rsid w:val="0036689E"/>
    <w:rsid w:val="00366D2D"/>
    <w:rsid w:val="003670D9"/>
    <w:rsid w:val="00367A9F"/>
    <w:rsid w:val="00367AF2"/>
    <w:rsid w:val="00367CAB"/>
    <w:rsid w:val="00367F72"/>
    <w:rsid w:val="00370516"/>
    <w:rsid w:val="00370937"/>
    <w:rsid w:val="00372385"/>
    <w:rsid w:val="003731F4"/>
    <w:rsid w:val="00373E32"/>
    <w:rsid w:val="00374BE8"/>
    <w:rsid w:val="00383809"/>
    <w:rsid w:val="00383B18"/>
    <w:rsid w:val="00384B71"/>
    <w:rsid w:val="00385EAD"/>
    <w:rsid w:val="003865D4"/>
    <w:rsid w:val="00386728"/>
    <w:rsid w:val="0038699F"/>
    <w:rsid w:val="00386AFD"/>
    <w:rsid w:val="0039233C"/>
    <w:rsid w:val="00393014"/>
    <w:rsid w:val="0039368E"/>
    <w:rsid w:val="00393713"/>
    <w:rsid w:val="00393DE9"/>
    <w:rsid w:val="00397075"/>
    <w:rsid w:val="00397A17"/>
    <w:rsid w:val="00397FF6"/>
    <w:rsid w:val="003A0BA7"/>
    <w:rsid w:val="003A0D58"/>
    <w:rsid w:val="003A254F"/>
    <w:rsid w:val="003A6232"/>
    <w:rsid w:val="003A6254"/>
    <w:rsid w:val="003A6D10"/>
    <w:rsid w:val="003A7016"/>
    <w:rsid w:val="003A7B86"/>
    <w:rsid w:val="003A7BC1"/>
    <w:rsid w:val="003B02BF"/>
    <w:rsid w:val="003B039C"/>
    <w:rsid w:val="003B11F4"/>
    <w:rsid w:val="003B19DE"/>
    <w:rsid w:val="003B1D3B"/>
    <w:rsid w:val="003B23C0"/>
    <w:rsid w:val="003B3865"/>
    <w:rsid w:val="003B3D84"/>
    <w:rsid w:val="003B3FE5"/>
    <w:rsid w:val="003B4CCF"/>
    <w:rsid w:val="003B57F0"/>
    <w:rsid w:val="003B600D"/>
    <w:rsid w:val="003B70F5"/>
    <w:rsid w:val="003C06AC"/>
    <w:rsid w:val="003C270F"/>
    <w:rsid w:val="003C2D98"/>
    <w:rsid w:val="003C3BE7"/>
    <w:rsid w:val="003C45BC"/>
    <w:rsid w:val="003C45ED"/>
    <w:rsid w:val="003C4EE8"/>
    <w:rsid w:val="003C76E9"/>
    <w:rsid w:val="003D1492"/>
    <w:rsid w:val="003D1D86"/>
    <w:rsid w:val="003D345C"/>
    <w:rsid w:val="003D3813"/>
    <w:rsid w:val="003D4075"/>
    <w:rsid w:val="003D594C"/>
    <w:rsid w:val="003D6139"/>
    <w:rsid w:val="003D6F53"/>
    <w:rsid w:val="003E0124"/>
    <w:rsid w:val="003E125F"/>
    <w:rsid w:val="003E12C5"/>
    <w:rsid w:val="003E279F"/>
    <w:rsid w:val="003E2BA5"/>
    <w:rsid w:val="003E414D"/>
    <w:rsid w:val="003E6E59"/>
    <w:rsid w:val="003F0F83"/>
    <w:rsid w:val="003F2094"/>
    <w:rsid w:val="003F5957"/>
    <w:rsid w:val="003F615C"/>
    <w:rsid w:val="003F700C"/>
    <w:rsid w:val="003F7203"/>
    <w:rsid w:val="003F799E"/>
    <w:rsid w:val="003F7FDD"/>
    <w:rsid w:val="00400C6C"/>
    <w:rsid w:val="0040113D"/>
    <w:rsid w:val="00401991"/>
    <w:rsid w:val="00401A6E"/>
    <w:rsid w:val="0040299C"/>
    <w:rsid w:val="00403540"/>
    <w:rsid w:val="004042DB"/>
    <w:rsid w:val="00404E65"/>
    <w:rsid w:val="0040685A"/>
    <w:rsid w:val="00406977"/>
    <w:rsid w:val="004079B9"/>
    <w:rsid w:val="00407CC6"/>
    <w:rsid w:val="00407FCC"/>
    <w:rsid w:val="004102DD"/>
    <w:rsid w:val="004123F9"/>
    <w:rsid w:val="0041394A"/>
    <w:rsid w:val="00415844"/>
    <w:rsid w:val="00417875"/>
    <w:rsid w:val="00417A7D"/>
    <w:rsid w:val="00417C7F"/>
    <w:rsid w:val="00420D9A"/>
    <w:rsid w:val="00422275"/>
    <w:rsid w:val="00422D37"/>
    <w:rsid w:val="004236D2"/>
    <w:rsid w:val="00425A4F"/>
    <w:rsid w:val="004262C1"/>
    <w:rsid w:val="0042676E"/>
    <w:rsid w:val="00426813"/>
    <w:rsid w:val="0042755F"/>
    <w:rsid w:val="00430CB9"/>
    <w:rsid w:val="00430FCF"/>
    <w:rsid w:val="00431D0C"/>
    <w:rsid w:val="00431DBA"/>
    <w:rsid w:val="00431ECB"/>
    <w:rsid w:val="00432D39"/>
    <w:rsid w:val="004332E8"/>
    <w:rsid w:val="00433F75"/>
    <w:rsid w:val="00434D4A"/>
    <w:rsid w:val="00435004"/>
    <w:rsid w:val="004351C1"/>
    <w:rsid w:val="0043551A"/>
    <w:rsid w:val="0043567A"/>
    <w:rsid w:val="00436E2E"/>
    <w:rsid w:val="00440E7C"/>
    <w:rsid w:val="0044371A"/>
    <w:rsid w:val="00443A6A"/>
    <w:rsid w:val="0044438E"/>
    <w:rsid w:val="00444F17"/>
    <w:rsid w:val="00445491"/>
    <w:rsid w:val="004508F5"/>
    <w:rsid w:val="00450E56"/>
    <w:rsid w:val="004514B6"/>
    <w:rsid w:val="00451D67"/>
    <w:rsid w:val="00453CA5"/>
    <w:rsid w:val="00455450"/>
    <w:rsid w:val="0045786D"/>
    <w:rsid w:val="00457F79"/>
    <w:rsid w:val="004603B3"/>
    <w:rsid w:val="00460E23"/>
    <w:rsid w:val="00461A3F"/>
    <w:rsid w:val="00461DB5"/>
    <w:rsid w:val="00461DC9"/>
    <w:rsid w:val="00461E77"/>
    <w:rsid w:val="00462F5D"/>
    <w:rsid w:val="00463590"/>
    <w:rsid w:val="004646EC"/>
    <w:rsid w:val="0046506F"/>
    <w:rsid w:val="004652DE"/>
    <w:rsid w:val="00465698"/>
    <w:rsid w:val="004668E5"/>
    <w:rsid w:val="00466FF4"/>
    <w:rsid w:val="00470416"/>
    <w:rsid w:val="004711D9"/>
    <w:rsid w:val="00472747"/>
    <w:rsid w:val="00472901"/>
    <w:rsid w:val="00473B03"/>
    <w:rsid w:val="00475A32"/>
    <w:rsid w:val="00475FDB"/>
    <w:rsid w:val="00475FE4"/>
    <w:rsid w:val="004766ED"/>
    <w:rsid w:val="004806A6"/>
    <w:rsid w:val="0048099C"/>
    <w:rsid w:val="00480EAB"/>
    <w:rsid w:val="004822D9"/>
    <w:rsid w:val="00484D1A"/>
    <w:rsid w:val="004855B7"/>
    <w:rsid w:val="00485B2F"/>
    <w:rsid w:val="00486ADF"/>
    <w:rsid w:val="004913C2"/>
    <w:rsid w:val="00491535"/>
    <w:rsid w:val="004928E9"/>
    <w:rsid w:val="00493284"/>
    <w:rsid w:val="00496618"/>
    <w:rsid w:val="00496F9E"/>
    <w:rsid w:val="004A4421"/>
    <w:rsid w:val="004A71D6"/>
    <w:rsid w:val="004B08C2"/>
    <w:rsid w:val="004B1EDC"/>
    <w:rsid w:val="004B4557"/>
    <w:rsid w:val="004B4680"/>
    <w:rsid w:val="004B5A5A"/>
    <w:rsid w:val="004B6241"/>
    <w:rsid w:val="004B62D9"/>
    <w:rsid w:val="004B671E"/>
    <w:rsid w:val="004B74CB"/>
    <w:rsid w:val="004C042A"/>
    <w:rsid w:val="004C0F3C"/>
    <w:rsid w:val="004C285D"/>
    <w:rsid w:val="004C28BF"/>
    <w:rsid w:val="004C2D22"/>
    <w:rsid w:val="004C3F58"/>
    <w:rsid w:val="004C497D"/>
    <w:rsid w:val="004C7871"/>
    <w:rsid w:val="004D0444"/>
    <w:rsid w:val="004D1947"/>
    <w:rsid w:val="004D2769"/>
    <w:rsid w:val="004D4F75"/>
    <w:rsid w:val="004D5B79"/>
    <w:rsid w:val="004D6BE7"/>
    <w:rsid w:val="004D7051"/>
    <w:rsid w:val="004E0088"/>
    <w:rsid w:val="004E0148"/>
    <w:rsid w:val="004E0F00"/>
    <w:rsid w:val="004E1AFB"/>
    <w:rsid w:val="004E38C2"/>
    <w:rsid w:val="004E3F2D"/>
    <w:rsid w:val="004E5C3A"/>
    <w:rsid w:val="004E5F54"/>
    <w:rsid w:val="004E713C"/>
    <w:rsid w:val="004E7E72"/>
    <w:rsid w:val="004F3956"/>
    <w:rsid w:val="004F47CA"/>
    <w:rsid w:val="004F4DAD"/>
    <w:rsid w:val="004F723B"/>
    <w:rsid w:val="005002AD"/>
    <w:rsid w:val="00501E06"/>
    <w:rsid w:val="00501E57"/>
    <w:rsid w:val="00502F6B"/>
    <w:rsid w:val="00505919"/>
    <w:rsid w:val="00505B9A"/>
    <w:rsid w:val="005108CF"/>
    <w:rsid w:val="00511AB1"/>
    <w:rsid w:val="0051640B"/>
    <w:rsid w:val="00517BCA"/>
    <w:rsid w:val="00520C10"/>
    <w:rsid w:val="005213CC"/>
    <w:rsid w:val="005240C7"/>
    <w:rsid w:val="0052434B"/>
    <w:rsid w:val="0052511C"/>
    <w:rsid w:val="00525149"/>
    <w:rsid w:val="005278F7"/>
    <w:rsid w:val="005304DB"/>
    <w:rsid w:val="005307A1"/>
    <w:rsid w:val="005318BD"/>
    <w:rsid w:val="00532D9E"/>
    <w:rsid w:val="00534302"/>
    <w:rsid w:val="00534ABF"/>
    <w:rsid w:val="005376CC"/>
    <w:rsid w:val="005407EC"/>
    <w:rsid w:val="00542D02"/>
    <w:rsid w:val="00542DD0"/>
    <w:rsid w:val="005444A1"/>
    <w:rsid w:val="0054539D"/>
    <w:rsid w:val="00546062"/>
    <w:rsid w:val="005469BF"/>
    <w:rsid w:val="00547342"/>
    <w:rsid w:val="00550AC6"/>
    <w:rsid w:val="005573D0"/>
    <w:rsid w:val="005606ED"/>
    <w:rsid w:val="00561B36"/>
    <w:rsid w:val="005621CD"/>
    <w:rsid w:val="00562694"/>
    <w:rsid w:val="005631AF"/>
    <w:rsid w:val="00563D99"/>
    <w:rsid w:val="00564147"/>
    <w:rsid w:val="005655AA"/>
    <w:rsid w:val="005659C4"/>
    <w:rsid w:val="00565CEA"/>
    <w:rsid w:val="00566B01"/>
    <w:rsid w:val="005702CF"/>
    <w:rsid w:val="005725FC"/>
    <w:rsid w:val="00573966"/>
    <w:rsid w:val="00575DCB"/>
    <w:rsid w:val="005764DD"/>
    <w:rsid w:val="00576788"/>
    <w:rsid w:val="005767CD"/>
    <w:rsid w:val="00577699"/>
    <w:rsid w:val="005823D1"/>
    <w:rsid w:val="00582501"/>
    <w:rsid w:val="005831D6"/>
    <w:rsid w:val="00583251"/>
    <w:rsid w:val="00584C62"/>
    <w:rsid w:val="00585219"/>
    <w:rsid w:val="00585FEA"/>
    <w:rsid w:val="005872CF"/>
    <w:rsid w:val="00587DE3"/>
    <w:rsid w:val="00591122"/>
    <w:rsid w:val="00591630"/>
    <w:rsid w:val="005917BF"/>
    <w:rsid w:val="0059216D"/>
    <w:rsid w:val="0059240A"/>
    <w:rsid w:val="00592E8B"/>
    <w:rsid w:val="0059436E"/>
    <w:rsid w:val="0059469C"/>
    <w:rsid w:val="005946BB"/>
    <w:rsid w:val="00594A9D"/>
    <w:rsid w:val="00595012"/>
    <w:rsid w:val="00595216"/>
    <w:rsid w:val="00595887"/>
    <w:rsid w:val="00596135"/>
    <w:rsid w:val="00596A27"/>
    <w:rsid w:val="00597048"/>
    <w:rsid w:val="005A0EBE"/>
    <w:rsid w:val="005A1F32"/>
    <w:rsid w:val="005A4E1B"/>
    <w:rsid w:val="005A5102"/>
    <w:rsid w:val="005A6A7B"/>
    <w:rsid w:val="005A750A"/>
    <w:rsid w:val="005B0CDB"/>
    <w:rsid w:val="005B0FF8"/>
    <w:rsid w:val="005B100E"/>
    <w:rsid w:val="005B131C"/>
    <w:rsid w:val="005B22FF"/>
    <w:rsid w:val="005B43DF"/>
    <w:rsid w:val="005B4742"/>
    <w:rsid w:val="005B567A"/>
    <w:rsid w:val="005B60CA"/>
    <w:rsid w:val="005B64CA"/>
    <w:rsid w:val="005B6F40"/>
    <w:rsid w:val="005B7ADE"/>
    <w:rsid w:val="005C0BAF"/>
    <w:rsid w:val="005C1186"/>
    <w:rsid w:val="005C1916"/>
    <w:rsid w:val="005C42A9"/>
    <w:rsid w:val="005C618E"/>
    <w:rsid w:val="005C71BF"/>
    <w:rsid w:val="005D0307"/>
    <w:rsid w:val="005D1496"/>
    <w:rsid w:val="005D1A59"/>
    <w:rsid w:val="005D281F"/>
    <w:rsid w:val="005D31A2"/>
    <w:rsid w:val="005D33B9"/>
    <w:rsid w:val="005D33D4"/>
    <w:rsid w:val="005D3A98"/>
    <w:rsid w:val="005D44C5"/>
    <w:rsid w:val="005D4E60"/>
    <w:rsid w:val="005D6519"/>
    <w:rsid w:val="005D69B1"/>
    <w:rsid w:val="005D69BE"/>
    <w:rsid w:val="005E233E"/>
    <w:rsid w:val="005E34E7"/>
    <w:rsid w:val="005E44D6"/>
    <w:rsid w:val="005E572A"/>
    <w:rsid w:val="005E67D4"/>
    <w:rsid w:val="005F0502"/>
    <w:rsid w:val="005F0F1A"/>
    <w:rsid w:val="005F1CD9"/>
    <w:rsid w:val="005F1FAC"/>
    <w:rsid w:val="005F2FD5"/>
    <w:rsid w:val="005F3540"/>
    <w:rsid w:val="005F3AFD"/>
    <w:rsid w:val="005F4C12"/>
    <w:rsid w:val="0060129A"/>
    <w:rsid w:val="00602A8A"/>
    <w:rsid w:val="00603C06"/>
    <w:rsid w:val="006045A6"/>
    <w:rsid w:val="00604C02"/>
    <w:rsid w:val="006062AD"/>
    <w:rsid w:val="0060654C"/>
    <w:rsid w:val="0060699A"/>
    <w:rsid w:val="00607630"/>
    <w:rsid w:val="006078A5"/>
    <w:rsid w:val="006103F2"/>
    <w:rsid w:val="00612C07"/>
    <w:rsid w:val="00612E39"/>
    <w:rsid w:val="00613F60"/>
    <w:rsid w:val="00614BCE"/>
    <w:rsid w:val="00617371"/>
    <w:rsid w:val="006175A6"/>
    <w:rsid w:val="006205DD"/>
    <w:rsid w:val="00620E3B"/>
    <w:rsid w:val="006223EC"/>
    <w:rsid w:val="0062333C"/>
    <w:rsid w:val="006238FA"/>
    <w:rsid w:val="00623A59"/>
    <w:rsid w:val="00624A2F"/>
    <w:rsid w:val="00627725"/>
    <w:rsid w:val="006304F0"/>
    <w:rsid w:val="00630CF0"/>
    <w:rsid w:val="006314A6"/>
    <w:rsid w:val="00632BCD"/>
    <w:rsid w:val="00633934"/>
    <w:rsid w:val="00634864"/>
    <w:rsid w:val="0063662B"/>
    <w:rsid w:val="00636B8B"/>
    <w:rsid w:val="006400AC"/>
    <w:rsid w:val="0064074B"/>
    <w:rsid w:val="00641BC1"/>
    <w:rsid w:val="00641CD1"/>
    <w:rsid w:val="00642EFF"/>
    <w:rsid w:val="00643A58"/>
    <w:rsid w:val="00644896"/>
    <w:rsid w:val="00644981"/>
    <w:rsid w:val="00644B5E"/>
    <w:rsid w:val="00644EFD"/>
    <w:rsid w:val="00644F37"/>
    <w:rsid w:val="006451A5"/>
    <w:rsid w:val="00646A0E"/>
    <w:rsid w:val="00650DD1"/>
    <w:rsid w:val="00650F70"/>
    <w:rsid w:val="00651EDD"/>
    <w:rsid w:val="006525F4"/>
    <w:rsid w:val="00652FCC"/>
    <w:rsid w:val="006550F3"/>
    <w:rsid w:val="00656311"/>
    <w:rsid w:val="006564D5"/>
    <w:rsid w:val="00657592"/>
    <w:rsid w:val="00657F1D"/>
    <w:rsid w:val="0066000E"/>
    <w:rsid w:val="0066148C"/>
    <w:rsid w:val="00661B43"/>
    <w:rsid w:val="00667CED"/>
    <w:rsid w:val="0067032B"/>
    <w:rsid w:val="00670419"/>
    <w:rsid w:val="006715DE"/>
    <w:rsid w:val="00674871"/>
    <w:rsid w:val="00675615"/>
    <w:rsid w:val="0067593E"/>
    <w:rsid w:val="006770E5"/>
    <w:rsid w:val="0067733E"/>
    <w:rsid w:val="006802D0"/>
    <w:rsid w:val="00680A57"/>
    <w:rsid w:val="00680BCF"/>
    <w:rsid w:val="00681536"/>
    <w:rsid w:val="006816E5"/>
    <w:rsid w:val="00681F89"/>
    <w:rsid w:val="00685C0D"/>
    <w:rsid w:val="0069055B"/>
    <w:rsid w:val="00690645"/>
    <w:rsid w:val="006912DB"/>
    <w:rsid w:val="0069138B"/>
    <w:rsid w:val="0069159B"/>
    <w:rsid w:val="006927B7"/>
    <w:rsid w:val="00694A8C"/>
    <w:rsid w:val="00695F1E"/>
    <w:rsid w:val="00697C5F"/>
    <w:rsid w:val="006A0113"/>
    <w:rsid w:val="006A09F3"/>
    <w:rsid w:val="006A0CF7"/>
    <w:rsid w:val="006A38AE"/>
    <w:rsid w:val="006A433B"/>
    <w:rsid w:val="006A4AB1"/>
    <w:rsid w:val="006A4EDC"/>
    <w:rsid w:val="006A7651"/>
    <w:rsid w:val="006A7E3A"/>
    <w:rsid w:val="006B0BB8"/>
    <w:rsid w:val="006B0F45"/>
    <w:rsid w:val="006B1765"/>
    <w:rsid w:val="006B1898"/>
    <w:rsid w:val="006B34CE"/>
    <w:rsid w:val="006B456D"/>
    <w:rsid w:val="006B5BAF"/>
    <w:rsid w:val="006B5D73"/>
    <w:rsid w:val="006B5D81"/>
    <w:rsid w:val="006B5D86"/>
    <w:rsid w:val="006B688C"/>
    <w:rsid w:val="006B7053"/>
    <w:rsid w:val="006B7650"/>
    <w:rsid w:val="006B79DA"/>
    <w:rsid w:val="006B7E7A"/>
    <w:rsid w:val="006C13EA"/>
    <w:rsid w:val="006C18A0"/>
    <w:rsid w:val="006C2831"/>
    <w:rsid w:val="006C3590"/>
    <w:rsid w:val="006C387F"/>
    <w:rsid w:val="006C3EEA"/>
    <w:rsid w:val="006C41FF"/>
    <w:rsid w:val="006C476A"/>
    <w:rsid w:val="006C4C92"/>
    <w:rsid w:val="006C7434"/>
    <w:rsid w:val="006D008D"/>
    <w:rsid w:val="006D1279"/>
    <w:rsid w:val="006D2B50"/>
    <w:rsid w:val="006D3CE1"/>
    <w:rsid w:val="006D4BDC"/>
    <w:rsid w:val="006D4CC5"/>
    <w:rsid w:val="006D5A4F"/>
    <w:rsid w:val="006D7F5A"/>
    <w:rsid w:val="006E09FF"/>
    <w:rsid w:val="006E1A27"/>
    <w:rsid w:val="006E1B51"/>
    <w:rsid w:val="006E278F"/>
    <w:rsid w:val="006E3116"/>
    <w:rsid w:val="006E5F9C"/>
    <w:rsid w:val="006F0324"/>
    <w:rsid w:val="006F0953"/>
    <w:rsid w:val="006F15E5"/>
    <w:rsid w:val="006F20A2"/>
    <w:rsid w:val="006F243D"/>
    <w:rsid w:val="006F25D8"/>
    <w:rsid w:val="006F3C5E"/>
    <w:rsid w:val="006F5717"/>
    <w:rsid w:val="006F5947"/>
    <w:rsid w:val="006F6AD4"/>
    <w:rsid w:val="006F7847"/>
    <w:rsid w:val="006F7F5F"/>
    <w:rsid w:val="007028DE"/>
    <w:rsid w:val="00703220"/>
    <w:rsid w:val="00703B86"/>
    <w:rsid w:val="00703D26"/>
    <w:rsid w:val="00704825"/>
    <w:rsid w:val="00704944"/>
    <w:rsid w:val="00707601"/>
    <w:rsid w:val="00707A4C"/>
    <w:rsid w:val="0071030D"/>
    <w:rsid w:val="0071121E"/>
    <w:rsid w:val="007122FE"/>
    <w:rsid w:val="007158BE"/>
    <w:rsid w:val="00715BBD"/>
    <w:rsid w:val="00715D43"/>
    <w:rsid w:val="007162DF"/>
    <w:rsid w:val="0072051A"/>
    <w:rsid w:val="0072060B"/>
    <w:rsid w:val="0072060D"/>
    <w:rsid w:val="007212E9"/>
    <w:rsid w:val="00722DD6"/>
    <w:rsid w:val="00724AD6"/>
    <w:rsid w:val="0072559C"/>
    <w:rsid w:val="007303F7"/>
    <w:rsid w:val="00731800"/>
    <w:rsid w:val="00732886"/>
    <w:rsid w:val="00732B1D"/>
    <w:rsid w:val="007337CE"/>
    <w:rsid w:val="007338BA"/>
    <w:rsid w:val="007341FC"/>
    <w:rsid w:val="00735BC7"/>
    <w:rsid w:val="00735DE0"/>
    <w:rsid w:val="00737549"/>
    <w:rsid w:val="00737720"/>
    <w:rsid w:val="00737B5A"/>
    <w:rsid w:val="00741586"/>
    <w:rsid w:val="00743906"/>
    <w:rsid w:val="00744221"/>
    <w:rsid w:val="00744B38"/>
    <w:rsid w:val="007460D3"/>
    <w:rsid w:val="00747149"/>
    <w:rsid w:val="00752A84"/>
    <w:rsid w:val="00754795"/>
    <w:rsid w:val="00755916"/>
    <w:rsid w:val="00756D05"/>
    <w:rsid w:val="007600AA"/>
    <w:rsid w:val="00762462"/>
    <w:rsid w:val="00762E6A"/>
    <w:rsid w:val="00763D8C"/>
    <w:rsid w:val="00764F90"/>
    <w:rsid w:val="00765027"/>
    <w:rsid w:val="00770508"/>
    <w:rsid w:val="00771E18"/>
    <w:rsid w:val="00773CE7"/>
    <w:rsid w:val="007746E5"/>
    <w:rsid w:val="00775DA1"/>
    <w:rsid w:val="00776D16"/>
    <w:rsid w:val="00780763"/>
    <w:rsid w:val="00781E91"/>
    <w:rsid w:val="00783C7C"/>
    <w:rsid w:val="00784617"/>
    <w:rsid w:val="00784AE4"/>
    <w:rsid w:val="00784FFD"/>
    <w:rsid w:val="00785AE0"/>
    <w:rsid w:val="00785D5C"/>
    <w:rsid w:val="00787584"/>
    <w:rsid w:val="00793A7A"/>
    <w:rsid w:val="007948C8"/>
    <w:rsid w:val="00795252"/>
    <w:rsid w:val="00795D3A"/>
    <w:rsid w:val="00796651"/>
    <w:rsid w:val="00796763"/>
    <w:rsid w:val="007A0489"/>
    <w:rsid w:val="007A24C3"/>
    <w:rsid w:val="007A37C3"/>
    <w:rsid w:val="007A4127"/>
    <w:rsid w:val="007A61FD"/>
    <w:rsid w:val="007A7543"/>
    <w:rsid w:val="007A7E57"/>
    <w:rsid w:val="007B37E8"/>
    <w:rsid w:val="007B5C52"/>
    <w:rsid w:val="007C1837"/>
    <w:rsid w:val="007C1EEB"/>
    <w:rsid w:val="007C1F0D"/>
    <w:rsid w:val="007C3561"/>
    <w:rsid w:val="007C3658"/>
    <w:rsid w:val="007C46D1"/>
    <w:rsid w:val="007C47D6"/>
    <w:rsid w:val="007C5B98"/>
    <w:rsid w:val="007C6C77"/>
    <w:rsid w:val="007C7C14"/>
    <w:rsid w:val="007D25A8"/>
    <w:rsid w:val="007D3463"/>
    <w:rsid w:val="007D496E"/>
    <w:rsid w:val="007D4BFA"/>
    <w:rsid w:val="007D4D93"/>
    <w:rsid w:val="007D4EC2"/>
    <w:rsid w:val="007D6275"/>
    <w:rsid w:val="007D7789"/>
    <w:rsid w:val="007E1D6A"/>
    <w:rsid w:val="007E27A3"/>
    <w:rsid w:val="007E2DF3"/>
    <w:rsid w:val="007E3823"/>
    <w:rsid w:val="007E3868"/>
    <w:rsid w:val="007E38C4"/>
    <w:rsid w:val="007E4055"/>
    <w:rsid w:val="007E4753"/>
    <w:rsid w:val="007E5784"/>
    <w:rsid w:val="007F11D1"/>
    <w:rsid w:val="007F1695"/>
    <w:rsid w:val="007F2371"/>
    <w:rsid w:val="007F2824"/>
    <w:rsid w:val="007F3886"/>
    <w:rsid w:val="007F43AD"/>
    <w:rsid w:val="007F4F77"/>
    <w:rsid w:val="007F5DE2"/>
    <w:rsid w:val="007F5E47"/>
    <w:rsid w:val="008002ED"/>
    <w:rsid w:val="00800561"/>
    <w:rsid w:val="00801FC7"/>
    <w:rsid w:val="008022F7"/>
    <w:rsid w:val="0080269C"/>
    <w:rsid w:val="00804C87"/>
    <w:rsid w:val="00807F4A"/>
    <w:rsid w:val="008107DF"/>
    <w:rsid w:val="00811A07"/>
    <w:rsid w:val="00812F21"/>
    <w:rsid w:val="0081434B"/>
    <w:rsid w:val="00815F47"/>
    <w:rsid w:val="00816253"/>
    <w:rsid w:val="0081744F"/>
    <w:rsid w:val="00820D54"/>
    <w:rsid w:val="00822604"/>
    <w:rsid w:val="00822CE9"/>
    <w:rsid w:val="008241D3"/>
    <w:rsid w:val="008248C4"/>
    <w:rsid w:val="0082634D"/>
    <w:rsid w:val="008274E7"/>
    <w:rsid w:val="008336A2"/>
    <w:rsid w:val="00833710"/>
    <w:rsid w:val="00833FFD"/>
    <w:rsid w:val="008350F3"/>
    <w:rsid w:val="00835C5B"/>
    <w:rsid w:val="00836481"/>
    <w:rsid w:val="00836F14"/>
    <w:rsid w:val="00837426"/>
    <w:rsid w:val="00840605"/>
    <w:rsid w:val="00841A2C"/>
    <w:rsid w:val="00842C7B"/>
    <w:rsid w:val="0084425F"/>
    <w:rsid w:val="008446B1"/>
    <w:rsid w:val="008449B5"/>
    <w:rsid w:val="00846C0C"/>
    <w:rsid w:val="00847141"/>
    <w:rsid w:val="008476C1"/>
    <w:rsid w:val="008515E4"/>
    <w:rsid w:val="0085563E"/>
    <w:rsid w:val="008604B8"/>
    <w:rsid w:val="00860573"/>
    <w:rsid w:val="00860C76"/>
    <w:rsid w:val="008610C5"/>
    <w:rsid w:val="00861618"/>
    <w:rsid w:val="00862ADA"/>
    <w:rsid w:val="00863A3B"/>
    <w:rsid w:val="00864A78"/>
    <w:rsid w:val="00866CEF"/>
    <w:rsid w:val="00870B5E"/>
    <w:rsid w:val="00871095"/>
    <w:rsid w:val="00871C0F"/>
    <w:rsid w:val="00872F7E"/>
    <w:rsid w:val="00874A28"/>
    <w:rsid w:val="008751ED"/>
    <w:rsid w:val="00875B99"/>
    <w:rsid w:val="00877736"/>
    <w:rsid w:val="00877882"/>
    <w:rsid w:val="00877E31"/>
    <w:rsid w:val="00880EB7"/>
    <w:rsid w:val="00881CE4"/>
    <w:rsid w:val="00881FB6"/>
    <w:rsid w:val="00883095"/>
    <w:rsid w:val="00884517"/>
    <w:rsid w:val="00885062"/>
    <w:rsid w:val="0088610A"/>
    <w:rsid w:val="00886A4F"/>
    <w:rsid w:val="00886E91"/>
    <w:rsid w:val="00887117"/>
    <w:rsid w:val="00890F6C"/>
    <w:rsid w:val="008910CB"/>
    <w:rsid w:val="008924A5"/>
    <w:rsid w:val="00892C91"/>
    <w:rsid w:val="00893712"/>
    <w:rsid w:val="0089655E"/>
    <w:rsid w:val="00896AFA"/>
    <w:rsid w:val="00897203"/>
    <w:rsid w:val="008976A4"/>
    <w:rsid w:val="008A4889"/>
    <w:rsid w:val="008A58F7"/>
    <w:rsid w:val="008A5CE9"/>
    <w:rsid w:val="008A675E"/>
    <w:rsid w:val="008B451B"/>
    <w:rsid w:val="008B6594"/>
    <w:rsid w:val="008B6FD5"/>
    <w:rsid w:val="008C0E70"/>
    <w:rsid w:val="008C21E5"/>
    <w:rsid w:val="008C258C"/>
    <w:rsid w:val="008C2C48"/>
    <w:rsid w:val="008C3B08"/>
    <w:rsid w:val="008C458B"/>
    <w:rsid w:val="008C4ABD"/>
    <w:rsid w:val="008C6038"/>
    <w:rsid w:val="008C6893"/>
    <w:rsid w:val="008C7655"/>
    <w:rsid w:val="008C7957"/>
    <w:rsid w:val="008D09F5"/>
    <w:rsid w:val="008D2E5F"/>
    <w:rsid w:val="008D4FD1"/>
    <w:rsid w:val="008D6030"/>
    <w:rsid w:val="008D66FC"/>
    <w:rsid w:val="008D6776"/>
    <w:rsid w:val="008D6E75"/>
    <w:rsid w:val="008D77CC"/>
    <w:rsid w:val="008E25C9"/>
    <w:rsid w:val="008E3570"/>
    <w:rsid w:val="008E4399"/>
    <w:rsid w:val="008E4ED7"/>
    <w:rsid w:val="008E50AC"/>
    <w:rsid w:val="008E61B5"/>
    <w:rsid w:val="008E65F7"/>
    <w:rsid w:val="008E6B4A"/>
    <w:rsid w:val="008F0C5A"/>
    <w:rsid w:val="008F2DAE"/>
    <w:rsid w:val="008F4559"/>
    <w:rsid w:val="008F56C2"/>
    <w:rsid w:val="008F67D2"/>
    <w:rsid w:val="008F72CA"/>
    <w:rsid w:val="008F751F"/>
    <w:rsid w:val="008F7F7B"/>
    <w:rsid w:val="00900397"/>
    <w:rsid w:val="009005BA"/>
    <w:rsid w:val="0090133F"/>
    <w:rsid w:val="0090265D"/>
    <w:rsid w:val="00902B44"/>
    <w:rsid w:val="009039A0"/>
    <w:rsid w:val="00903AE4"/>
    <w:rsid w:val="00904AF9"/>
    <w:rsid w:val="00904C7C"/>
    <w:rsid w:val="00904F0C"/>
    <w:rsid w:val="00910009"/>
    <w:rsid w:val="00911B1B"/>
    <w:rsid w:val="009121A2"/>
    <w:rsid w:val="00912250"/>
    <w:rsid w:val="00915E02"/>
    <w:rsid w:val="009208D7"/>
    <w:rsid w:val="00920F28"/>
    <w:rsid w:val="009215BE"/>
    <w:rsid w:val="00921B5B"/>
    <w:rsid w:val="0092323F"/>
    <w:rsid w:val="009244C6"/>
    <w:rsid w:val="0092474C"/>
    <w:rsid w:val="00924EA4"/>
    <w:rsid w:val="00925C7F"/>
    <w:rsid w:val="00926009"/>
    <w:rsid w:val="00926A4C"/>
    <w:rsid w:val="00926AD3"/>
    <w:rsid w:val="0092770E"/>
    <w:rsid w:val="009278DD"/>
    <w:rsid w:val="009313DB"/>
    <w:rsid w:val="00931E77"/>
    <w:rsid w:val="00933000"/>
    <w:rsid w:val="00933AAD"/>
    <w:rsid w:val="00936196"/>
    <w:rsid w:val="00936A6B"/>
    <w:rsid w:val="00936D55"/>
    <w:rsid w:val="00937B92"/>
    <w:rsid w:val="0094086F"/>
    <w:rsid w:val="00940F47"/>
    <w:rsid w:val="00941DF9"/>
    <w:rsid w:val="009422F2"/>
    <w:rsid w:val="00942E35"/>
    <w:rsid w:val="00943487"/>
    <w:rsid w:val="00945FDA"/>
    <w:rsid w:val="0094692D"/>
    <w:rsid w:val="00946D86"/>
    <w:rsid w:val="00950B18"/>
    <w:rsid w:val="0095174D"/>
    <w:rsid w:val="00955A33"/>
    <w:rsid w:val="00960D68"/>
    <w:rsid w:val="009611B9"/>
    <w:rsid w:val="009615B3"/>
    <w:rsid w:val="00962ACD"/>
    <w:rsid w:val="00963099"/>
    <w:rsid w:val="009630B6"/>
    <w:rsid w:val="00963EC0"/>
    <w:rsid w:val="00964246"/>
    <w:rsid w:val="00965162"/>
    <w:rsid w:val="00965314"/>
    <w:rsid w:val="00965C50"/>
    <w:rsid w:val="009660F9"/>
    <w:rsid w:val="00966F89"/>
    <w:rsid w:val="00970920"/>
    <w:rsid w:val="009714FD"/>
    <w:rsid w:val="0097171E"/>
    <w:rsid w:val="00972114"/>
    <w:rsid w:val="00972F11"/>
    <w:rsid w:val="009734BB"/>
    <w:rsid w:val="009754B9"/>
    <w:rsid w:val="009754EC"/>
    <w:rsid w:val="0097619B"/>
    <w:rsid w:val="00976B27"/>
    <w:rsid w:val="009817D1"/>
    <w:rsid w:val="0098214C"/>
    <w:rsid w:val="009849B1"/>
    <w:rsid w:val="00984CF3"/>
    <w:rsid w:val="009851D7"/>
    <w:rsid w:val="00992253"/>
    <w:rsid w:val="00993098"/>
    <w:rsid w:val="00993942"/>
    <w:rsid w:val="00995DE2"/>
    <w:rsid w:val="0099637C"/>
    <w:rsid w:val="00997A31"/>
    <w:rsid w:val="00997BB3"/>
    <w:rsid w:val="009A067B"/>
    <w:rsid w:val="009A1026"/>
    <w:rsid w:val="009A2360"/>
    <w:rsid w:val="009A2756"/>
    <w:rsid w:val="009A6800"/>
    <w:rsid w:val="009A6D64"/>
    <w:rsid w:val="009B180E"/>
    <w:rsid w:val="009B28CE"/>
    <w:rsid w:val="009B330D"/>
    <w:rsid w:val="009B7641"/>
    <w:rsid w:val="009C0C66"/>
    <w:rsid w:val="009C13D9"/>
    <w:rsid w:val="009C1542"/>
    <w:rsid w:val="009C4A84"/>
    <w:rsid w:val="009C4D11"/>
    <w:rsid w:val="009C5647"/>
    <w:rsid w:val="009C76D9"/>
    <w:rsid w:val="009C7AEB"/>
    <w:rsid w:val="009C7B20"/>
    <w:rsid w:val="009D0131"/>
    <w:rsid w:val="009D0BA0"/>
    <w:rsid w:val="009D26D7"/>
    <w:rsid w:val="009D2E33"/>
    <w:rsid w:val="009D34CB"/>
    <w:rsid w:val="009D38F9"/>
    <w:rsid w:val="009D423D"/>
    <w:rsid w:val="009D535D"/>
    <w:rsid w:val="009D5A79"/>
    <w:rsid w:val="009D63A3"/>
    <w:rsid w:val="009D7046"/>
    <w:rsid w:val="009E090D"/>
    <w:rsid w:val="009E185D"/>
    <w:rsid w:val="009E2AAB"/>
    <w:rsid w:val="009E37D6"/>
    <w:rsid w:val="009E4E9C"/>
    <w:rsid w:val="009E523A"/>
    <w:rsid w:val="009E6001"/>
    <w:rsid w:val="009F0564"/>
    <w:rsid w:val="009F2A8E"/>
    <w:rsid w:val="009F316A"/>
    <w:rsid w:val="009F3651"/>
    <w:rsid w:val="009F3853"/>
    <w:rsid w:val="009F5A8C"/>
    <w:rsid w:val="009F5BD8"/>
    <w:rsid w:val="009F5D63"/>
    <w:rsid w:val="00A01927"/>
    <w:rsid w:val="00A02197"/>
    <w:rsid w:val="00A036EC"/>
    <w:rsid w:val="00A0418A"/>
    <w:rsid w:val="00A06AF0"/>
    <w:rsid w:val="00A10088"/>
    <w:rsid w:val="00A12E97"/>
    <w:rsid w:val="00A13321"/>
    <w:rsid w:val="00A14DD6"/>
    <w:rsid w:val="00A14E7D"/>
    <w:rsid w:val="00A16741"/>
    <w:rsid w:val="00A20B31"/>
    <w:rsid w:val="00A212F0"/>
    <w:rsid w:val="00A21501"/>
    <w:rsid w:val="00A216E5"/>
    <w:rsid w:val="00A21AA3"/>
    <w:rsid w:val="00A227A7"/>
    <w:rsid w:val="00A23E0D"/>
    <w:rsid w:val="00A253BD"/>
    <w:rsid w:val="00A30330"/>
    <w:rsid w:val="00A3070E"/>
    <w:rsid w:val="00A30F75"/>
    <w:rsid w:val="00A3151A"/>
    <w:rsid w:val="00A315FA"/>
    <w:rsid w:val="00A319D4"/>
    <w:rsid w:val="00A3259E"/>
    <w:rsid w:val="00A32616"/>
    <w:rsid w:val="00A34F80"/>
    <w:rsid w:val="00A374CB"/>
    <w:rsid w:val="00A3772C"/>
    <w:rsid w:val="00A46A97"/>
    <w:rsid w:val="00A475AE"/>
    <w:rsid w:val="00A476FB"/>
    <w:rsid w:val="00A47775"/>
    <w:rsid w:val="00A51636"/>
    <w:rsid w:val="00A53568"/>
    <w:rsid w:val="00A53BCF"/>
    <w:rsid w:val="00A5467F"/>
    <w:rsid w:val="00A54D09"/>
    <w:rsid w:val="00A55352"/>
    <w:rsid w:val="00A5567F"/>
    <w:rsid w:val="00A55986"/>
    <w:rsid w:val="00A55D65"/>
    <w:rsid w:val="00A566CF"/>
    <w:rsid w:val="00A5757F"/>
    <w:rsid w:val="00A57DD7"/>
    <w:rsid w:val="00A61840"/>
    <w:rsid w:val="00A620DC"/>
    <w:rsid w:val="00A64512"/>
    <w:rsid w:val="00A66CD7"/>
    <w:rsid w:val="00A677CB"/>
    <w:rsid w:val="00A67EAE"/>
    <w:rsid w:val="00A701D1"/>
    <w:rsid w:val="00A710B7"/>
    <w:rsid w:val="00A717DB"/>
    <w:rsid w:val="00A71BF7"/>
    <w:rsid w:val="00A72D7E"/>
    <w:rsid w:val="00A735DB"/>
    <w:rsid w:val="00A73982"/>
    <w:rsid w:val="00A74A13"/>
    <w:rsid w:val="00A74CFF"/>
    <w:rsid w:val="00A74E5E"/>
    <w:rsid w:val="00A7503C"/>
    <w:rsid w:val="00A75175"/>
    <w:rsid w:val="00A751B6"/>
    <w:rsid w:val="00A77FD5"/>
    <w:rsid w:val="00A81635"/>
    <w:rsid w:val="00A87F5F"/>
    <w:rsid w:val="00A9074C"/>
    <w:rsid w:val="00A91167"/>
    <w:rsid w:val="00A91D6F"/>
    <w:rsid w:val="00A959DF"/>
    <w:rsid w:val="00A96A41"/>
    <w:rsid w:val="00AA0245"/>
    <w:rsid w:val="00AA02FB"/>
    <w:rsid w:val="00AA0DCF"/>
    <w:rsid w:val="00AA1544"/>
    <w:rsid w:val="00AA26AB"/>
    <w:rsid w:val="00AA2DE6"/>
    <w:rsid w:val="00AA3D0A"/>
    <w:rsid w:val="00AA4CEB"/>
    <w:rsid w:val="00AA5B44"/>
    <w:rsid w:val="00AA6284"/>
    <w:rsid w:val="00AA6A0E"/>
    <w:rsid w:val="00AA797D"/>
    <w:rsid w:val="00AB06A0"/>
    <w:rsid w:val="00AB1C29"/>
    <w:rsid w:val="00AB3999"/>
    <w:rsid w:val="00AB3B6C"/>
    <w:rsid w:val="00AB3E60"/>
    <w:rsid w:val="00AB4074"/>
    <w:rsid w:val="00AB4B72"/>
    <w:rsid w:val="00AC0758"/>
    <w:rsid w:val="00AC162A"/>
    <w:rsid w:val="00AC1753"/>
    <w:rsid w:val="00AC1F4D"/>
    <w:rsid w:val="00AC1F7B"/>
    <w:rsid w:val="00AC57FE"/>
    <w:rsid w:val="00AC5804"/>
    <w:rsid w:val="00AC5D60"/>
    <w:rsid w:val="00AC65C5"/>
    <w:rsid w:val="00AC6F58"/>
    <w:rsid w:val="00AD0501"/>
    <w:rsid w:val="00AD08A3"/>
    <w:rsid w:val="00AD2F9B"/>
    <w:rsid w:val="00AD313D"/>
    <w:rsid w:val="00AD33D8"/>
    <w:rsid w:val="00AD40B6"/>
    <w:rsid w:val="00AD626C"/>
    <w:rsid w:val="00AD7227"/>
    <w:rsid w:val="00AD76A9"/>
    <w:rsid w:val="00AE2502"/>
    <w:rsid w:val="00AE2CE4"/>
    <w:rsid w:val="00AE5751"/>
    <w:rsid w:val="00AE75CF"/>
    <w:rsid w:val="00AF0498"/>
    <w:rsid w:val="00AF36AD"/>
    <w:rsid w:val="00AF4D3B"/>
    <w:rsid w:val="00AF5DC5"/>
    <w:rsid w:val="00AF649B"/>
    <w:rsid w:val="00AF6C9F"/>
    <w:rsid w:val="00AF6E20"/>
    <w:rsid w:val="00AF7ABF"/>
    <w:rsid w:val="00B047DE"/>
    <w:rsid w:val="00B04E2F"/>
    <w:rsid w:val="00B06EC3"/>
    <w:rsid w:val="00B07983"/>
    <w:rsid w:val="00B07AC1"/>
    <w:rsid w:val="00B140C0"/>
    <w:rsid w:val="00B16AB3"/>
    <w:rsid w:val="00B23EB6"/>
    <w:rsid w:val="00B25672"/>
    <w:rsid w:val="00B25C73"/>
    <w:rsid w:val="00B25F9B"/>
    <w:rsid w:val="00B2745F"/>
    <w:rsid w:val="00B32568"/>
    <w:rsid w:val="00B32F57"/>
    <w:rsid w:val="00B337F0"/>
    <w:rsid w:val="00B33A15"/>
    <w:rsid w:val="00B34008"/>
    <w:rsid w:val="00B341A1"/>
    <w:rsid w:val="00B34DEB"/>
    <w:rsid w:val="00B36992"/>
    <w:rsid w:val="00B36AC6"/>
    <w:rsid w:val="00B37EE6"/>
    <w:rsid w:val="00B43024"/>
    <w:rsid w:val="00B432BD"/>
    <w:rsid w:val="00B45A63"/>
    <w:rsid w:val="00B45B3D"/>
    <w:rsid w:val="00B466F9"/>
    <w:rsid w:val="00B470FF"/>
    <w:rsid w:val="00B47551"/>
    <w:rsid w:val="00B47ED4"/>
    <w:rsid w:val="00B518C0"/>
    <w:rsid w:val="00B52284"/>
    <w:rsid w:val="00B52418"/>
    <w:rsid w:val="00B5241F"/>
    <w:rsid w:val="00B530EB"/>
    <w:rsid w:val="00B5338B"/>
    <w:rsid w:val="00B534C8"/>
    <w:rsid w:val="00B538B3"/>
    <w:rsid w:val="00B539B6"/>
    <w:rsid w:val="00B57A84"/>
    <w:rsid w:val="00B57CB8"/>
    <w:rsid w:val="00B61C0F"/>
    <w:rsid w:val="00B6445B"/>
    <w:rsid w:val="00B64EBB"/>
    <w:rsid w:val="00B64F5F"/>
    <w:rsid w:val="00B65063"/>
    <w:rsid w:val="00B65151"/>
    <w:rsid w:val="00B66550"/>
    <w:rsid w:val="00B67DA2"/>
    <w:rsid w:val="00B70469"/>
    <w:rsid w:val="00B71696"/>
    <w:rsid w:val="00B72B44"/>
    <w:rsid w:val="00B73032"/>
    <w:rsid w:val="00B730D1"/>
    <w:rsid w:val="00B737D5"/>
    <w:rsid w:val="00B73E77"/>
    <w:rsid w:val="00B73FEC"/>
    <w:rsid w:val="00B74143"/>
    <w:rsid w:val="00B74C3D"/>
    <w:rsid w:val="00B7539C"/>
    <w:rsid w:val="00B75C5A"/>
    <w:rsid w:val="00B771A4"/>
    <w:rsid w:val="00B80266"/>
    <w:rsid w:val="00B80D0A"/>
    <w:rsid w:val="00B80FCD"/>
    <w:rsid w:val="00B81FC3"/>
    <w:rsid w:val="00B8210C"/>
    <w:rsid w:val="00B8243B"/>
    <w:rsid w:val="00B838E7"/>
    <w:rsid w:val="00B8390D"/>
    <w:rsid w:val="00B83B70"/>
    <w:rsid w:val="00B85268"/>
    <w:rsid w:val="00B86360"/>
    <w:rsid w:val="00B870F6"/>
    <w:rsid w:val="00B907D7"/>
    <w:rsid w:val="00B91F3A"/>
    <w:rsid w:val="00B941EA"/>
    <w:rsid w:val="00B94636"/>
    <w:rsid w:val="00B94C2C"/>
    <w:rsid w:val="00B9594F"/>
    <w:rsid w:val="00B95E26"/>
    <w:rsid w:val="00B96B99"/>
    <w:rsid w:val="00B96CD5"/>
    <w:rsid w:val="00B96E18"/>
    <w:rsid w:val="00B9793E"/>
    <w:rsid w:val="00BA022B"/>
    <w:rsid w:val="00BA02D5"/>
    <w:rsid w:val="00BA16A3"/>
    <w:rsid w:val="00BA1B4F"/>
    <w:rsid w:val="00BA1B58"/>
    <w:rsid w:val="00BA2020"/>
    <w:rsid w:val="00BA2AE6"/>
    <w:rsid w:val="00BA3D19"/>
    <w:rsid w:val="00BA3DF5"/>
    <w:rsid w:val="00BA477E"/>
    <w:rsid w:val="00BA504A"/>
    <w:rsid w:val="00BB115D"/>
    <w:rsid w:val="00BB12F7"/>
    <w:rsid w:val="00BB1356"/>
    <w:rsid w:val="00BB18E4"/>
    <w:rsid w:val="00BB1E1D"/>
    <w:rsid w:val="00BB22F5"/>
    <w:rsid w:val="00BB3CCE"/>
    <w:rsid w:val="00BB6DE9"/>
    <w:rsid w:val="00BC021F"/>
    <w:rsid w:val="00BC13A2"/>
    <w:rsid w:val="00BC3D02"/>
    <w:rsid w:val="00BC5EFC"/>
    <w:rsid w:val="00BC69EC"/>
    <w:rsid w:val="00BC7609"/>
    <w:rsid w:val="00BC7BE3"/>
    <w:rsid w:val="00BC7C45"/>
    <w:rsid w:val="00BD0157"/>
    <w:rsid w:val="00BD0F86"/>
    <w:rsid w:val="00BD1886"/>
    <w:rsid w:val="00BD268C"/>
    <w:rsid w:val="00BD286F"/>
    <w:rsid w:val="00BD5AB1"/>
    <w:rsid w:val="00BD758B"/>
    <w:rsid w:val="00BE0CF9"/>
    <w:rsid w:val="00BE1670"/>
    <w:rsid w:val="00BE1919"/>
    <w:rsid w:val="00BE3565"/>
    <w:rsid w:val="00BE4563"/>
    <w:rsid w:val="00BE4944"/>
    <w:rsid w:val="00BE7387"/>
    <w:rsid w:val="00BF02DA"/>
    <w:rsid w:val="00BF131A"/>
    <w:rsid w:val="00BF170D"/>
    <w:rsid w:val="00BF3AC7"/>
    <w:rsid w:val="00BF3F88"/>
    <w:rsid w:val="00BF571A"/>
    <w:rsid w:val="00BF6B5F"/>
    <w:rsid w:val="00BF732F"/>
    <w:rsid w:val="00BF75DE"/>
    <w:rsid w:val="00BF7C60"/>
    <w:rsid w:val="00C0243E"/>
    <w:rsid w:val="00C02725"/>
    <w:rsid w:val="00C0275D"/>
    <w:rsid w:val="00C03BEA"/>
    <w:rsid w:val="00C052E9"/>
    <w:rsid w:val="00C05821"/>
    <w:rsid w:val="00C06293"/>
    <w:rsid w:val="00C06AB2"/>
    <w:rsid w:val="00C101F7"/>
    <w:rsid w:val="00C105B5"/>
    <w:rsid w:val="00C10D3A"/>
    <w:rsid w:val="00C10DFB"/>
    <w:rsid w:val="00C11331"/>
    <w:rsid w:val="00C1182D"/>
    <w:rsid w:val="00C13F6B"/>
    <w:rsid w:val="00C1632B"/>
    <w:rsid w:val="00C17D44"/>
    <w:rsid w:val="00C20215"/>
    <w:rsid w:val="00C215F9"/>
    <w:rsid w:val="00C21E46"/>
    <w:rsid w:val="00C22582"/>
    <w:rsid w:val="00C2330A"/>
    <w:rsid w:val="00C25EDB"/>
    <w:rsid w:val="00C274D5"/>
    <w:rsid w:val="00C30495"/>
    <w:rsid w:val="00C30B0D"/>
    <w:rsid w:val="00C30D90"/>
    <w:rsid w:val="00C3137F"/>
    <w:rsid w:val="00C326F8"/>
    <w:rsid w:val="00C33119"/>
    <w:rsid w:val="00C35916"/>
    <w:rsid w:val="00C35E2E"/>
    <w:rsid w:val="00C36106"/>
    <w:rsid w:val="00C3740B"/>
    <w:rsid w:val="00C37643"/>
    <w:rsid w:val="00C40610"/>
    <w:rsid w:val="00C41BBF"/>
    <w:rsid w:val="00C41E52"/>
    <w:rsid w:val="00C4253F"/>
    <w:rsid w:val="00C44C8F"/>
    <w:rsid w:val="00C45386"/>
    <w:rsid w:val="00C45556"/>
    <w:rsid w:val="00C47BEB"/>
    <w:rsid w:val="00C514A5"/>
    <w:rsid w:val="00C51A6A"/>
    <w:rsid w:val="00C523C3"/>
    <w:rsid w:val="00C524E5"/>
    <w:rsid w:val="00C548AF"/>
    <w:rsid w:val="00C5490D"/>
    <w:rsid w:val="00C62047"/>
    <w:rsid w:val="00C6213A"/>
    <w:rsid w:val="00C635DE"/>
    <w:rsid w:val="00C6444D"/>
    <w:rsid w:val="00C65AF1"/>
    <w:rsid w:val="00C661E7"/>
    <w:rsid w:val="00C67998"/>
    <w:rsid w:val="00C67E92"/>
    <w:rsid w:val="00C70079"/>
    <w:rsid w:val="00C717AB"/>
    <w:rsid w:val="00C71B21"/>
    <w:rsid w:val="00C72340"/>
    <w:rsid w:val="00C7412B"/>
    <w:rsid w:val="00C744B5"/>
    <w:rsid w:val="00C75550"/>
    <w:rsid w:val="00C75A4F"/>
    <w:rsid w:val="00C76D8E"/>
    <w:rsid w:val="00C77738"/>
    <w:rsid w:val="00C802E3"/>
    <w:rsid w:val="00C80C47"/>
    <w:rsid w:val="00C82A40"/>
    <w:rsid w:val="00C83807"/>
    <w:rsid w:val="00C85045"/>
    <w:rsid w:val="00C85247"/>
    <w:rsid w:val="00C85462"/>
    <w:rsid w:val="00C87430"/>
    <w:rsid w:val="00C90D14"/>
    <w:rsid w:val="00C9122D"/>
    <w:rsid w:val="00C918D7"/>
    <w:rsid w:val="00C922FF"/>
    <w:rsid w:val="00C928A6"/>
    <w:rsid w:val="00C9358C"/>
    <w:rsid w:val="00C942F6"/>
    <w:rsid w:val="00C9469B"/>
    <w:rsid w:val="00C95894"/>
    <w:rsid w:val="00C96C02"/>
    <w:rsid w:val="00C96D2E"/>
    <w:rsid w:val="00C96F37"/>
    <w:rsid w:val="00CA0EBE"/>
    <w:rsid w:val="00CA1EC9"/>
    <w:rsid w:val="00CA28D4"/>
    <w:rsid w:val="00CA4A12"/>
    <w:rsid w:val="00CA7BA1"/>
    <w:rsid w:val="00CA7D9B"/>
    <w:rsid w:val="00CA7F45"/>
    <w:rsid w:val="00CB03F1"/>
    <w:rsid w:val="00CB0A78"/>
    <w:rsid w:val="00CB380C"/>
    <w:rsid w:val="00CB4F27"/>
    <w:rsid w:val="00CB5AA6"/>
    <w:rsid w:val="00CB724A"/>
    <w:rsid w:val="00CB7500"/>
    <w:rsid w:val="00CB7DFC"/>
    <w:rsid w:val="00CC0555"/>
    <w:rsid w:val="00CC06A8"/>
    <w:rsid w:val="00CC1CA2"/>
    <w:rsid w:val="00CC2395"/>
    <w:rsid w:val="00CC5475"/>
    <w:rsid w:val="00CC734F"/>
    <w:rsid w:val="00CD0478"/>
    <w:rsid w:val="00CD1DC7"/>
    <w:rsid w:val="00CD3926"/>
    <w:rsid w:val="00CD3A34"/>
    <w:rsid w:val="00CD3E5D"/>
    <w:rsid w:val="00CD5E61"/>
    <w:rsid w:val="00CD734D"/>
    <w:rsid w:val="00CD7438"/>
    <w:rsid w:val="00CE21BA"/>
    <w:rsid w:val="00CE247B"/>
    <w:rsid w:val="00CE26CB"/>
    <w:rsid w:val="00CE2EEC"/>
    <w:rsid w:val="00CE4386"/>
    <w:rsid w:val="00CE60C7"/>
    <w:rsid w:val="00CE6760"/>
    <w:rsid w:val="00CE6E4D"/>
    <w:rsid w:val="00CE7533"/>
    <w:rsid w:val="00CE796B"/>
    <w:rsid w:val="00CF05E1"/>
    <w:rsid w:val="00CF095B"/>
    <w:rsid w:val="00CF1270"/>
    <w:rsid w:val="00CF5442"/>
    <w:rsid w:val="00CF6582"/>
    <w:rsid w:val="00CF722F"/>
    <w:rsid w:val="00D00415"/>
    <w:rsid w:val="00D01E99"/>
    <w:rsid w:val="00D02A33"/>
    <w:rsid w:val="00D02F64"/>
    <w:rsid w:val="00D03C8B"/>
    <w:rsid w:val="00D06EF0"/>
    <w:rsid w:val="00D0711F"/>
    <w:rsid w:val="00D11139"/>
    <w:rsid w:val="00D125CB"/>
    <w:rsid w:val="00D12BB5"/>
    <w:rsid w:val="00D12E86"/>
    <w:rsid w:val="00D155CE"/>
    <w:rsid w:val="00D158FE"/>
    <w:rsid w:val="00D1593D"/>
    <w:rsid w:val="00D15ECA"/>
    <w:rsid w:val="00D1654F"/>
    <w:rsid w:val="00D17D85"/>
    <w:rsid w:val="00D2075B"/>
    <w:rsid w:val="00D22483"/>
    <w:rsid w:val="00D25F8C"/>
    <w:rsid w:val="00D26167"/>
    <w:rsid w:val="00D27282"/>
    <w:rsid w:val="00D27635"/>
    <w:rsid w:val="00D2766C"/>
    <w:rsid w:val="00D27839"/>
    <w:rsid w:val="00D30A84"/>
    <w:rsid w:val="00D31393"/>
    <w:rsid w:val="00D34418"/>
    <w:rsid w:val="00D36220"/>
    <w:rsid w:val="00D40FDB"/>
    <w:rsid w:val="00D41804"/>
    <w:rsid w:val="00D4214A"/>
    <w:rsid w:val="00D430A7"/>
    <w:rsid w:val="00D4327A"/>
    <w:rsid w:val="00D44C65"/>
    <w:rsid w:val="00D474D4"/>
    <w:rsid w:val="00D476BB"/>
    <w:rsid w:val="00D51366"/>
    <w:rsid w:val="00D521F7"/>
    <w:rsid w:val="00D52A1E"/>
    <w:rsid w:val="00D52CD6"/>
    <w:rsid w:val="00D52CF6"/>
    <w:rsid w:val="00D557E6"/>
    <w:rsid w:val="00D57C68"/>
    <w:rsid w:val="00D607DE"/>
    <w:rsid w:val="00D60AC6"/>
    <w:rsid w:val="00D61A6A"/>
    <w:rsid w:val="00D6399A"/>
    <w:rsid w:val="00D65928"/>
    <w:rsid w:val="00D66377"/>
    <w:rsid w:val="00D67FA4"/>
    <w:rsid w:val="00D711DC"/>
    <w:rsid w:val="00D720A2"/>
    <w:rsid w:val="00D73DE1"/>
    <w:rsid w:val="00D74B6E"/>
    <w:rsid w:val="00D74B9D"/>
    <w:rsid w:val="00D75A8F"/>
    <w:rsid w:val="00D75F99"/>
    <w:rsid w:val="00D800CA"/>
    <w:rsid w:val="00D81B47"/>
    <w:rsid w:val="00D82F88"/>
    <w:rsid w:val="00D862BA"/>
    <w:rsid w:val="00D86416"/>
    <w:rsid w:val="00D866D8"/>
    <w:rsid w:val="00D90417"/>
    <w:rsid w:val="00D92DD3"/>
    <w:rsid w:val="00D9390D"/>
    <w:rsid w:val="00D93B17"/>
    <w:rsid w:val="00D94D76"/>
    <w:rsid w:val="00D94F5B"/>
    <w:rsid w:val="00D9621C"/>
    <w:rsid w:val="00D97BE6"/>
    <w:rsid w:val="00DA05F0"/>
    <w:rsid w:val="00DA0A21"/>
    <w:rsid w:val="00DA1864"/>
    <w:rsid w:val="00DA1F0A"/>
    <w:rsid w:val="00DA2145"/>
    <w:rsid w:val="00DA2C83"/>
    <w:rsid w:val="00DA5224"/>
    <w:rsid w:val="00DA55F8"/>
    <w:rsid w:val="00DA6E2A"/>
    <w:rsid w:val="00DB069D"/>
    <w:rsid w:val="00DB286B"/>
    <w:rsid w:val="00DB2BB6"/>
    <w:rsid w:val="00DB463E"/>
    <w:rsid w:val="00DB4C61"/>
    <w:rsid w:val="00DB5682"/>
    <w:rsid w:val="00DB619C"/>
    <w:rsid w:val="00DB6657"/>
    <w:rsid w:val="00DB7878"/>
    <w:rsid w:val="00DB7951"/>
    <w:rsid w:val="00DC01E1"/>
    <w:rsid w:val="00DC33BF"/>
    <w:rsid w:val="00DC3BF3"/>
    <w:rsid w:val="00DC5044"/>
    <w:rsid w:val="00DC50EF"/>
    <w:rsid w:val="00DD0714"/>
    <w:rsid w:val="00DD180C"/>
    <w:rsid w:val="00DD1875"/>
    <w:rsid w:val="00DD2736"/>
    <w:rsid w:val="00DD2B02"/>
    <w:rsid w:val="00DD3D24"/>
    <w:rsid w:val="00DD655B"/>
    <w:rsid w:val="00DD6831"/>
    <w:rsid w:val="00DE2389"/>
    <w:rsid w:val="00DE27FE"/>
    <w:rsid w:val="00DE3D8F"/>
    <w:rsid w:val="00DE46EA"/>
    <w:rsid w:val="00DE4901"/>
    <w:rsid w:val="00DE4C30"/>
    <w:rsid w:val="00DE4C36"/>
    <w:rsid w:val="00DE51C0"/>
    <w:rsid w:val="00DE6949"/>
    <w:rsid w:val="00DE6C0D"/>
    <w:rsid w:val="00DE7794"/>
    <w:rsid w:val="00DF02D3"/>
    <w:rsid w:val="00DF0C56"/>
    <w:rsid w:val="00DF64B0"/>
    <w:rsid w:val="00DF6B88"/>
    <w:rsid w:val="00DF7002"/>
    <w:rsid w:val="00DF71C3"/>
    <w:rsid w:val="00DF7DAC"/>
    <w:rsid w:val="00E00108"/>
    <w:rsid w:val="00E00268"/>
    <w:rsid w:val="00E0027C"/>
    <w:rsid w:val="00E007F3"/>
    <w:rsid w:val="00E00B05"/>
    <w:rsid w:val="00E012AA"/>
    <w:rsid w:val="00E034FD"/>
    <w:rsid w:val="00E0358B"/>
    <w:rsid w:val="00E0466A"/>
    <w:rsid w:val="00E04ED7"/>
    <w:rsid w:val="00E05258"/>
    <w:rsid w:val="00E05F2F"/>
    <w:rsid w:val="00E0775D"/>
    <w:rsid w:val="00E11FE6"/>
    <w:rsid w:val="00E12F34"/>
    <w:rsid w:val="00E13331"/>
    <w:rsid w:val="00E14001"/>
    <w:rsid w:val="00E146F1"/>
    <w:rsid w:val="00E14A2B"/>
    <w:rsid w:val="00E15A13"/>
    <w:rsid w:val="00E21C8A"/>
    <w:rsid w:val="00E2214A"/>
    <w:rsid w:val="00E22A88"/>
    <w:rsid w:val="00E22B5C"/>
    <w:rsid w:val="00E23FB9"/>
    <w:rsid w:val="00E245FC"/>
    <w:rsid w:val="00E246BD"/>
    <w:rsid w:val="00E26080"/>
    <w:rsid w:val="00E26EE4"/>
    <w:rsid w:val="00E2742C"/>
    <w:rsid w:val="00E27934"/>
    <w:rsid w:val="00E27A94"/>
    <w:rsid w:val="00E27DB7"/>
    <w:rsid w:val="00E319E7"/>
    <w:rsid w:val="00E346B8"/>
    <w:rsid w:val="00E36E3E"/>
    <w:rsid w:val="00E41302"/>
    <w:rsid w:val="00E4156C"/>
    <w:rsid w:val="00E417F5"/>
    <w:rsid w:val="00E41A63"/>
    <w:rsid w:val="00E42575"/>
    <w:rsid w:val="00E427F3"/>
    <w:rsid w:val="00E42A31"/>
    <w:rsid w:val="00E42DAB"/>
    <w:rsid w:val="00E4425E"/>
    <w:rsid w:val="00E44533"/>
    <w:rsid w:val="00E44B16"/>
    <w:rsid w:val="00E465D6"/>
    <w:rsid w:val="00E472B0"/>
    <w:rsid w:val="00E473C6"/>
    <w:rsid w:val="00E47F25"/>
    <w:rsid w:val="00E50CB0"/>
    <w:rsid w:val="00E50E33"/>
    <w:rsid w:val="00E52C8A"/>
    <w:rsid w:val="00E53C49"/>
    <w:rsid w:val="00E5453D"/>
    <w:rsid w:val="00E556D2"/>
    <w:rsid w:val="00E622B0"/>
    <w:rsid w:val="00E62D5B"/>
    <w:rsid w:val="00E62F28"/>
    <w:rsid w:val="00E630DE"/>
    <w:rsid w:val="00E63204"/>
    <w:rsid w:val="00E63DCA"/>
    <w:rsid w:val="00E65274"/>
    <w:rsid w:val="00E67198"/>
    <w:rsid w:val="00E703B5"/>
    <w:rsid w:val="00E706A9"/>
    <w:rsid w:val="00E7088E"/>
    <w:rsid w:val="00E7139C"/>
    <w:rsid w:val="00E72603"/>
    <w:rsid w:val="00E72ADC"/>
    <w:rsid w:val="00E75928"/>
    <w:rsid w:val="00E75EE1"/>
    <w:rsid w:val="00E7692D"/>
    <w:rsid w:val="00E76B53"/>
    <w:rsid w:val="00E76E39"/>
    <w:rsid w:val="00E77A67"/>
    <w:rsid w:val="00E811FC"/>
    <w:rsid w:val="00E81F79"/>
    <w:rsid w:val="00E823B5"/>
    <w:rsid w:val="00E82C94"/>
    <w:rsid w:val="00E82F95"/>
    <w:rsid w:val="00E83D47"/>
    <w:rsid w:val="00E83D82"/>
    <w:rsid w:val="00E84D30"/>
    <w:rsid w:val="00E851FF"/>
    <w:rsid w:val="00E8541B"/>
    <w:rsid w:val="00E859A8"/>
    <w:rsid w:val="00E85D5C"/>
    <w:rsid w:val="00E869BB"/>
    <w:rsid w:val="00E91BFA"/>
    <w:rsid w:val="00E92752"/>
    <w:rsid w:val="00E9297F"/>
    <w:rsid w:val="00E92D9D"/>
    <w:rsid w:val="00E935FA"/>
    <w:rsid w:val="00E95007"/>
    <w:rsid w:val="00E95B15"/>
    <w:rsid w:val="00EA31C8"/>
    <w:rsid w:val="00EA666C"/>
    <w:rsid w:val="00EA780D"/>
    <w:rsid w:val="00EB10DC"/>
    <w:rsid w:val="00EB40EB"/>
    <w:rsid w:val="00EB4D06"/>
    <w:rsid w:val="00EB719E"/>
    <w:rsid w:val="00EC16A7"/>
    <w:rsid w:val="00EC183B"/>
    <w:rsid w:val="00EC18DD"/>
    <w:rsid w:val="00EC1B29"/>
    <w:rsid w:val="00EC276F"/>
    <w:rsid w:val="00EC3DCC"/>
    <w:rsid w:val="00EC638D"/>
    <w:rsid w:val="00EC7185"/>
    <w:rsid w:val="00EC7A8B"/>
    <w:rsid w:val="00EC7F09"/>
    <w:rsid w:val="00ED003B"/>
    <w:rsid w:val="00ED098A"/>
    <w:rsid w:val="00ED0B98"/>
    <w:rsid w:val="00ED0F9F"/>
    <w:rsid w:val="00ED3A6F"/>
    <w:rsid w:val="00ED5A54"/>
    <w:rsid w:val="00ED6127"/>
    <w:rsid w:val="00ED6579"/>
    <w:rsid w:val="00ED7AA9"/>
    <w:rsid w:val="00ED7C26"/>
    <w:rsid w:val="00EE0DED"/>
    <w:rsid w:val="00EE0E28"/>
    <w:rsid w:val="00EE1C4C"/>
    <w:rsid w:val="00EE205B"/>
    <w:rsid w:val="00EE41CB"/>
    <w:rsid w:val="00EE4275"/>
    <w:rsid w:val="00EE529A"/>
    <w:rsid w:val="00EE61B0"/>
    <w:rsid w:val="00EE75B7"/>
    <w:rsid w:val="00EE76A8"/>
    <w:rsid w:val="00EF017D"/>
    <w:rsid w:val="00EF3376"/>
    <w:rsid w:val="00EF482C"/>
    <w:rsid w:val="00F0062B"/>
    <w:rsid w:val="00F00844"/>
    <w:rsid w:val="00F0138E"/>
    <w:rsid w:val="00F02872"/>
    <w:rsid w:val="00F03202"/>
    <w:rsid w:val="00F11260"/>
    <w:rsid w:val="00F13D86"/>
    <w:rsid w:val="00F14E6E"/>
    <w:rsid w:val="00F1752E"/>
    <w:rsid w:val="00F17CF9"/>
    <w:rsid w:val="00F213F0"/>
    <w:rsid w:val="00F2161B"/>
    <w:rsid w:val="00F218CC"/>
    <w:rsid w:val="00F21B23"/>
    <w:rsid w:val="00F242C9"/>
    <w:rsid w:val="00F2462D"/>
    <w:rsid w:val="00F24E06"/>
    <w:rsid w:val="00F25175"/>
    <w:rsid w:val="00F26DD7"/>
    <w:rsid w:val="00F27159"/>
    <w:rsid w:val="00F30732"/>
    <w:rsid w:val="00F32E53"/>
    <w:rsid w:val="00F36C48"/>
    <w:rsid w:val="00F37CFA"/>
    <w:rsid w:val="00F427A8"/>
    <w:rsid w:val="00F4325C"/>
    <w:rsid w:val="00F4358D"/>
    <w:rsid w:val="00F44A6C"/>
    <w:rsid w:val="00F45666"/>
    <w:rsid w:val="00F457E6"/>
    <w:rsid w:val="00F45975"/>
    <w:rsid w:val="00F45FD6"/>
    <w:rsid w:val="00F46822"/>
    <w:rsid w:val="00F4697D"/>
    <w:rsid w:val="00F46B1A"/>
    <w:rsid w:val="00F46D74"/>
    <w:rsid w:val="00F47AB7"/>
    <w:rsid w:val="00F5111B"/>
    <w:rsid w:val="00F511DC"/>
    <w:rsid w:val="00F5156D"/>
    <w:rsid w:val="00F51EE0"/>
    <w:rsid w:val="00F53CEE"/>
    <w:rsid w:val="00F54CCE"/>
    <w:rsid w:val="00F550D0"/>
    <w:rsid w:val="00F57F79"/>
    <w:rsid w:val="00F61681"/>
    <w:rsid w:val="00F61964"/>
    <w:rsid w:val="00F61DE8"/>
    <w:rsid w:val="00F62654"/>
    <w:rsid w:val="00F628F8"/>
    <w:rsid w:val="00F63119"/>
    <w:rsid w:val="00F64F41"/>
    <w:rsid w:val="00F6624C"/>
    <w:rsid w:val="00F66A42"/>
    <w:rsid w:val="00F66E1C"/>
    <w:rsid w:val="00F66EA3"/>
    <w:rsid w:val="00F67A59"/>
    <w:rsid w:val="00F709E3"/>
    <w:rsid w:val="00F70CC9"/>
    <w:rsid w:val="00F722ED"/>
    <w:rsid w:val="00F72619"/>
    <w:rsid w:val="00F738A0"/>
    <w:rsid w:val="00F74347"/>
    <w:rsid w:val="00F7520E"/>
    <w:rsid w:val="00F772E0"/>
    <w:rsid w:val="00F80E6C"/>
    <w:rsid w:val="00F80F5A"/>
    <w:rsid w:val="00F8413E"/>
    <w:rsid w:val="00F84ABA"/>
    <w:rsid w:val="00F86209"/>
    <w:rsid w:val="00F86F38"/>
    <w:rsid w:val="00F87BE7"/>
    <w:rsid w:val="00F9195A"/>
    <w:rsid w:val="00F9397C"/>
    <w:rsid w:val="00F93A15"/>
    <w:rsid w:val="00F94382"/>
    <w:rsid w:val="00F9566B"/>
    <w:rsid w:val="00F95A6E"/>
    <w:rsid w:val="00FA1B01"/>
    <w:rsid w:val="00FA2ADB"/>
    <w:rsid w:val="00FA4A44"/>
    <w:rsid w:val="00FA79F3"/>
    <w:rsid w:val="00FB07D9"/>
    <w:rsid w:val="00FB07F2"/>
    <w:rsid w:val="00FB3B66"/>
    <w:rsid w:val="00FB3BAD"/>
    <w:rsid w:val="00FB44C1"/>
    <w:rsid w:val="00FB7F0C"/>
    <w:rsid w:val="00FC3C0F"/>
    <w:rsid w:val="00FC408D"/>
    <w:rsid w:val="00FC49CC"/>
    <w:rsid w:val="00FC4FD2"/>
    <w:rsid w:val="00FC52DE"/>
    <w:rsid w:val="00FC5444"/>
    <w:rsid w:val="00FD0496"/>
    <w:rsid w:val="00FD2A49"/>
    <w:rsid w:val="00FD44C6"/>
    <w:rsid w:val="00FD7017"/>
    <w:rsid w:val="00FE1DCB"/>
    <w:rsid w:val="00FE21E3"/>
    <w:rsid w:val="00FE3D34"/>
    <w:rsid w:val="00FE7696"/>
    <w:rsid w:val="00FF0014"/>
    <w:rsid w:val="00FF0F63"/>
    <w:rsid w:val="00FF145C"/>
    <w:rsid w:val="00FF183B"/>
    <w:rsid w:val="00FF1B01"/>
    <w:rsid w:val="00FF1E6B"/>
    <w:rsid w:val="00FF2415"/>
    <w:rsid w:val="00FF245B"/>
    <w:rsid w:val="00FF38FC"/>
    <w:rsid w:val="00FF3FCB"/>
    <w:rsid w:val="00FF44E1"/>
    <w:rsid w:val="00FF4A83"/>
    <w:rsid w:val="00FF5358"/>
    <w:rsid w:val="00FF55CD"/>
    <w:rsid w:val="00FF60FD"/>
    <w:rsid w:val="00FF73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style="mso-position-horizontal:center;mso-height-percent:200;mso-width-relative:margin;mso-height-relative:margin" fillcolor="white">
      <v:fill color="white"/>
      <v:textbox style="mso-fit-shape-to-text:t"/>
    </o:shapedefaults>
    <o:shapelayout v:ext="edit">
      <o:idmap v:ext="edit" data="1"/>
    </o:shapelayout>
  </w:shapeDefaults>
  <w:decimalSymbol w:val="."/>
  <w:listSeparator w:val=","/>
  <w14:docId w14:val="1BBCF53F"/>
  <w15:chartTrackingRefBased/>
  <w15:docId w15:val="{BC1432C8-FA3C-4DCC-9FB0-0DB848768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1C192C"/>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
    <w:next w:val="a0"/>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703220"/>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link w:val="40"/>
    <w:qFormat/>
    <w:rsid w:val="00703220"/>
    <w:pPr>
      <w:numPr>
        <w:ilvl w:val="3"/>
      </w:numPr>
      <w:outlineLvl w:val="3"/>
    </w:pPr>
    <w:rPr>
      <w:sz w:val="20"/>
      <w:szCs w:val="20"/>
    </w:rPr>
  </w:style>
  <w:style w:type="paragraph" w:styleId="5">
    <w:name w:val="heading 5"/>
    <w:aliases w:val="h5,Heading5"/>
    <w:basedOn w:val="4"/>
    <w:next w:val="a0"/>
    <w:link w:val="50"/>
    <w:qFormat/>
    <w:rsid w:val="00703220"/>
    <w:pPr>
      <w:numPr>
        <w:ilvl w:val="4"/>
      </w:numPr>
      <w:outlineLvl w:val="4"/>
    </w:pPr>
    <w:rPr>
      <w:sz w:val="22"/>
      <w:szCs w:val="22"/>
    </w:rPr>
  </w:style>
  <w:style w:type="paragraph" w:styleId="6">
    <w:name w:val="heading 6"/>
    <w:basedOn w:val="a0"/>
    <w:next w:val="a0"/>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0"/>
    <w:next w:val="a0"/>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0"/>
    <w:link w:val="80"/>
    <w:qFormat/>
    <w:rsid w:val="00703220"/>
    <w:pPr>
      <w:numPr>
        <w:ilvl w:val="7"/>
      </w:numPr>
      <w:outlineLvl w:val="7"/>
    </w:pPr>
  </w:style>
  <w:style w:type="paragraph" w:styleId="9">
    <w:name w:val="heading 9"/>
    <w:basedOn w:val="8"/>
    <w:next w:val="a0"/>
    <w:link w:val="90"/>
    <w:qFormat/>
    <w:rsid w:val="0070322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cs="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0"/>
    <w:link w:val="3GPPHeaderChar"/>
    <w:rsid w:val="00703220"/>
    <w:pPr>
      <w:tabs>
        <w:tab w:val="left" w:pos="1701"/>
        <w:tab w:val="right" w:pos="9639"/>
      </w:tabs>
      <w:spacing w:after="240"/>
    </w:pPr>
    <w:rPr>
      <w:b/>
      <w:sz w:val="20"/>
      <w:lang w:eastAsia="x-none"/>
    </w:rPr>
  </w:style>
  <w:style w:type="paragraph" w:styleId="a4">
    <w:name w:val="footer"/>
    <w:basedOn w:val="a5"/>
    <w:link w:val="a6"/>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6">
    <w:name w:val="页脚 字符"/>
    <w:link w:val="a4"/>
    <w:rsid w:val="00703220"/>
    <w:rPr>
      <w:rFonts w:ascii="Arial" w:eastAsia="宋体" w:hAnsi="Arial" w:cs="Arial"/>
      <w:b/>
      <w:bCs/>
      <w:i/>
      <w:iCs/>
      <w:noProof/>
      <w:kern w:val="0"/>
      <w:sz w:val="18"/>
      <w:szCs w:val="18"/>
    </w:rPr>
  </w:style>
  <w:style w:type="character" w:styleId="a7">
    <w:name w:val="page number"/>
    <w:basedOn w:val="a1"/>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5">
    <w:name w:val="header"/>
    <w:basedOn w:val="a0"/>
    <w:link w:val="a8"/>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8">
    <w:name w:val="页眉 字符"/>
    <w:link w:val="a5"/>
    <w:uiPriority w:val="99"/>
    <w:rsid w:val="00703220"/>
    <w:rPr>
      <w:rFonts w:ascii="Times New Roman" w:eastAsia="宋体" w:hAnsi="Times New Roman" w:cs="Times New Roman"/>
      <w:kern w:val="0"/>
      <w:sz w:val="18"/>
      <w:szCs w:val="18"/>
      <w:lang w:val="en-GB"/>
    </w:rPr>
  </w:style>
  <w:style w:type="paragraph" w:styleId="a9">
    <w:name w:val="Balloon Text"/>
    <w:basedOn w:val="a0"/>
    <w:link w:val="aa"/>
    <w:uiPriority w:val="99"/>
    <w:semiHidden/>
    <w:unhideWhenUsed/>
    <w:rsid w:val="00703220"/>
    <w:pPr>
      <w:spacing w:after="0" w:line="240" w:lineRule="auto"/>
    </w:pPr>
    <w:rPr>
      <w:rFonts w:ascii="Lucida Grande" w:hAnsi="Lucida Grande"/>
      <w:sz w:val="18"/>
      <w:szCs w:val="18"/>
      <w:lang w:eastAsia="x-none"/>
    </w:rPr>
  </w:style>
  <w:style w:type="character" w:customStyle="1" w:styleId="aa">
    <w:name w:val="批注框文本 字符"/>
    <w:link w:val="a9"/>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着色 21"/>
    <w:basedOn w:val="a0"/>
    <w:uiPriority w:val="34"/>
    <w:qFormat/>
    <w:rsid w:val="006A4AB1"/>
    <w:pPr>
      <w:ind w:firstLineChars="200" w:firstLine="420"/>
    </w:pPr>
  </w:style>
  <w:style w:type="paragraph" w:styleId="ab">
    <w:name w:val="Document Map"/>
    <w:basedOn w:val="a0"/>
    <w:link w:val="ac"/>
    <w:uiPriority w:val="99"/>
    <w:semiHidden/>
    <w:unhideWhenUsed/>
    <w:rsid w:val="00E706A9"/>
    <w:rPr>
      <w:rFonts w:ascii="宋体"/>
      <w:sz w:val="18"/>
      <w:szCs w:val="18"/>
      <w:lang w:eastAsia="x-none"/>
    </w:rPr>
  </w:style>
  <w:style w:type="character" w:customStyle="1" w:styleId="ac">
    <w:name w:val="文档结构图 字符"/>
    <w:link w:val="ab"/>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0"/>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着色 21"/>
    <w:hidden/>
    <w:uiPriority w:val="99"/>
    <w:semiHidden/>
    <w:rsid w:val="00034109"/>
    <w:rPr>
      <w:rFonts w:ascii="Times New Roman" w:hAnsi="Times New Roman"/>
      <w:sz w:val="22"/>
      <w:lang w:val="en-GB"/>
    </w:rPr>
  </w:style>
  <w:style w:type="table" w:styleId="ad">
    <w:name w:val="Table Grid"/>
    <w:basedOn w:val="a2"/>
    <w:uiPriority w:val="59"/>
    <w:rsid w:val="00E274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0"/>
    <w:uiPriority w:val="99"/>
    <w:qFormat/>
    <w:rsid w:val="00407FCC"/>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B1">
    <w:name w:val="B1"/>
    <w:basedOn w:val="ae"/>
    <w:link w:val="B1Zchn"/>
    <w:qFormat/>
    <w:rsid w:val="001A6A6B"/>
    <w:pPr>
      <w:overflowPunct/>
      <w:autoSpaceDE/>
      <w:autoSpaceDN/>
      <w:adjustRightInd/>
      <w:spacing w:after="180" w:line="240" w:lineRule="auto"/>
      <w:ind w:left="568" w:firstLineChars="0" w:hanging="284"/>
      <w:contextualSpacing w:val="0"/>
      <w:jc w:val="left"/>
      <w:textAlignment w:val="auto"/>
    </w:pPr>
    <w:rPr>
      <w:rFonts w:eastAsia="MS Mincho"/>
      <w:sz w:val="20"/>
      <w:lang w:eastAsia="en-US"/>
    </w:rPr>
  </w:style>
  <w:style w:type="character" w:customStyle="1" w:styleId="B1Zchn">
    <w:name w:val="B1 Zchn"/>
    <w:link w:val="B1"/>
    <w:rsid w:val="001A6A6B"/>
    <w:rPr>
      <w:rFonts w:ascii="Times New Roman" w:eastAsia="MS Mincho" w:hAnsi="Times New Roman"/>
      <w:lang w:val="en-GB" w:eastAsia="en-US"/>
    </w:rPr>
  </w:style>
  <w:style w:type="paragraph" w:styleId="ae">
    <w:name w:val="List"/>
    <w:basedOn w:val="a0"/>
    <w:uiPriority w:val="99"/>
    <w:semiHidden/>
    <w:unhideWhenUsed/>
    <w:rsid w:val="001A6A6B"/>
    <w:pPr>
      <w:ind w:left="200" w:hangingChars="200" w:hanging="200"/>
      <w:contextualSpacing/>
    </w:pPr>
  </w:style>
  <w:style w:type="paragraph" w:customStyle="1" w:styleId="11">
    <w:name w:val="样式1.1"/>
    <w:basedOn w:val="2"/>
    <w:qFormat/>
    <w:rsid w:val="0071121E"/>
    <w:pPr>
      <w:tabs>
        <w:tab w:val="clear" w:pos="1002"/>
        <w:tab w:val="num" w:pos="576"/>
      </w:tabs>
      <w:ind w:left="576"/>
    </w:pPr>
    <w:rPr>
      <w:lang w:eastAsia="zh-CN"/>
    </w:rPr>
  </w:style>
  <w:style w:type="character" w:styleId="af">
    <w:name w:val="Hyperlink"/>
    <w:uiPriority w:val="99"/>
    <w:rsid w:val="00FF0F63"/>
    <w:rPr>
      <w:color w:val="0000FF"/>
      <w:u w:val="single"/>
    </w:rPr>
  </w:style>
  <w:style w:type="paragraph" w:customStyle="1" w:styleId="EditorsNote">
    <w:name w:val="Editor's Note"/>
    <w:basedOn w:val="a0"/>
    <w:rsid w:val="00F64F41"/>
    <w:pPr>
      <w:keepLines/>
      <w:overflowPunct/>
      <w:autoSpaceDE/>
      <w:autoSpaceDN/>
      <w:adjustRightInd/>
      <w:spacing w:after="180" w:line="240" w:lineRule="auto"/>
      <w:ind w:left="1135" w:hanging="851"/>
      <w:jc w:val="left"/>
      <w:textAlignment w:val="auto"/>
    </w:pPr>
    <w:rPr>
      <w:rFonts w:eastAsia="等线"/>
      <w:color w:val="FF0000"/>
      <w:sz w:val="20"/>
      <w:lang w:eastAsia="en-US"/>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f1"/>
    <w:qFormat/>
    <w:rsid w:val="00EE76A8"/>
    <w:pPr>
      <w:overflowPunct/>
      <w:autoSpaceDE/>
      <w:autoSpaceDN/>
      <w:adjustRightInd/>
      <w:spacing w:line="240" w:lineRule="auto"/>
      <w:textAlignment w:val="auto"/>
    </w:pPr>
    <w:rPr>
      <w:rFonts w:eastAsia="MS Mincho"/>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0"/>
    <w:qFormat/>
    <w:rsid w:val="00EE76A8"/>
    <w:rPr>
      <w:rFonts w:ascii="Times New Roman" w:eastAsia="MS Mincho" w:hAnsi="Times New Roman"/>
      <w:szCs w:val="24"/>
      <w:lang w:eastAsia="en-US"/>
    </w:rPr>
  </w:style>
  <w:style w:type="paragraph" w:styleId="af2">
    <w:name w:val="List Paragraph"/>
    <w:aliases w:val="- Bullets,목록 단락,Lista1,?? ??,?????,????,列表段落,¥¡¡¡¡ì¬º¥¹¥È¶ÎÂä,ÁÐ³ö¶ÎÂä,¥ê¥¹¥È¶ÎÂä,列表段落1,—ño’i—Ž,1st level - Bullet List Paragraph,Lettre d'introduction,Paragrafo elenco,Normal bullet 2,Bullet list,列表段落11,목록단락,Task Body,목록 단,リスト段落,목록,列出段落1"/>
    <w:basedOn w:val="a0"/>
    <w:link w:val="af3"/>
    <w:uiPriority w:val="34"/>
    <w:qFormat/>
    <w:rsid w:val="00EE76A8"/>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character" w:customStyle="1" w:styleId="af3">
    <w:name w:val="列出段落 字符"/>
    <w:aliases w:val="- Bullets 字符,목록 단락 字符,Lista1 字符,?? ?? 字符,????? 字符,???? 字符,列表段落 字符,¥¡¡¡¡ì¬º¥¹¥È¶ÎÂä 字符,ÁÐ³ö¶ÎÂä 字符,¥ê¥¹¥È¶ÎÂä 字符,列表段落1 字符,—ño’i—Ž 字符,1st level - Bullet List Paragraph 字符,Lettre d'introduction 字符,Paragrafo elenco 字符,Normal bullet 2 字符,列表段落11 字符"/>
    <w:link w:val="af2"/>
    <w:uiPriority w:val="34"/>
    <w:qFormat/>
    <w:locked/>
    <w:rsid w:val="00EE76A8"/>
    <w:rPr>
      <w:rFonts w:ascii="Calibri" w:hAnsi="Calibri"/>
      <w:kern w:val="2"/>
      <w:sz w:val="21"/>
      <w:szCs w:val="22"/>
      <w:lang w:eastAsia="en-US"/>
    </w:rPr>
  </w:style>
  <w:style w:type="character" w:customStyle="1" w:styleId="B1Char">
    <w:name w:val="B1 Char"/>
    <w:rsid w:val="00146C59"/>
    <w:rPr>
      <w:lang w:eastAsia="en-US"/>
    </w:rPr>
  </w:style>
  <w:style w:type="paragraph" w:customStyle="1" w:styleId="ZT">
    <w:name w:val="ZT"/>
    <w:rsid w:val="00AF6E20"/>
    <w:pPr>
      <w:framePr w:wrap="notBeside" w:hAnchor="margin" w:yAlign="center"/>
      <w:widowControl w:val="0"/>
      <w:spacing w:line="240" w:lineRule="atLeast"/>
      <w:jc w:val="right"/>
    </w:pPr>
    <w:rPr>
      <w:rFonts w:ascii="Arial" w:hAnsi="Arial"/>
      <w:b/>
      <w:sz w:val="34"/>
      <w:lang w:val="en-GB" w:eastAsia="en-US"/>
    </w:rPr>
  </w:style>
  <w:style w:type="paragraph" w:styleId="af4">
    <w:name w:val="caption"/>
    <w:basedOn w:val="a0"/>
    <w:next w:val="a0"/>
    <w:uiPriority w:val="35"/>
    <w:unhideWhenUsed/>
    <w:qFormat/>
    <w:rsid w:val="008C7655"/>
    <w:rPr>
      <w:rFonts w:ascii="等线 Light" w:eastAsia="黑体" w:hAnsi="等线 Light"/>
      <w:sz w:val="20"/>
    </w:rPr>
  </w:style>
  <w:style w:type="character" w:styleId="af5">
    <w:name w:val="annotation reference"/>
    <w:semiHidden/>
    <w:unhideWhenUsed/>
    <w:rsid w:val="00BF6B5F"/>
    <w:rPr>
      <w:sz w:val="21"/>
      <w:szCs w:val="21"/>
    </w:rPr>
  </w:style>
  <w:style w:type="paragraph" w:styleId="af6">
    <w:name w:val="annotation text"/>
    <w:basedOn w:val="a0"/>
    <w:link w:val="af7"/>
    <w:semiHidden/>
    <w:unhideWhenUsed/>
    <w:qFormat/>
    <w:rsid w:val="00BF6B5F"/>
    <w:pPr>
      <w:jc w:val="left"/>
    </w:pPr>
  </w:style>
  <w:style w:type="character" w:customStyle="1" w:styleId="af7">
    <w:name w:val="批注文字 字符"/>
    <w:link w:val="af6"/>
    <w:semiHidden/>
    <w:qFormat/>
    <w:rsid w:val="00BF6B5F"/>
    <w:rPr>
      <w:rFonts w:ascii="Times New Roman" w:hAnsi="Times New Roman"/>
      <w:sz w:val="22"/>
      <w:lang w:val="en-GB"/>
    </w:rPr>
  </w:style>
  <w:style w:type="paragraph" w:styleId="af8">
    <w:name w:val="annotation subject"/>
    <w:basedOn w:val="af6"/>
    <w:next w:val="af6"/>
    <w:link w:val="af9"/>
    <w:uiPriority w:val="99"/>
    <w:semiHidden/>
    <w:unhideWhenUsed/>
    <w:rsid w:val="00BF6B5F"/>
    <w:rPr>
      <w:b/>
      <w:bCs/>
    </w:rPr>
  </w:style>
  <w:style w:type="character" w:customStyle="1" w:styleId="af9">
    <w:name w:val="批注主题 字符"/>
    <w:link w:val="af8"/>
    <w:uiPriority w:val="99"/>
    <w:semiHidden/>
    <w:rsid w:val="00BF6B5F"/>
    <w:rPr>
      <w:rFonts w:ascii="Times New Roman" w:hAnsi="Times New Roman"/>
      <w:b/>
      <w:bCs/>
      <w:sz w:val="22"/>
      <w:lang w:val="en-GB"/>
    </w:rPr>
  </w:style>
  <w:style w:type="paragraph" w:customStyle="1" w:styleId="TH">
    <w:name w:val="TH"/>
    <w:basedOn w:val="a0"/>
    <w:link w:val="THChar"/>
    <w:qFormat/>
    <w:rsid w:val="00E41A63"/>
    <w:pPr>
      <w:keepNext/>
      <w:keepLines/>
      <w:overflowPunct/>
      <w:autoSpaceDE/>
      <w:autoSpaceDN/>
      <w:adjustRightInd/>
      <w:spacing w:before="60" w:after="180" w:line="240" w:lineRule="auto"/>
      <w:jc w:val="center"/>
      <w:textAlignment w:val="auto"/>
    </w:pPr>
    <w:rPr>
      <w:rFonts w:ascii="Arial" w:eastAsia="等线" w:hAnsi="Arial"/>
      <w:b/>
      <w:sz w:val="20"/>
      <w:lang w:eastAsia="en-US"/>
    </w:rPr>
  </w:style>
  <w:style w:type="character" w:customStyle="1" w:styleId="THChar">
    <w:name w:val="TH Char"/>
    <w:link w:val="TH"/>
    <w:qFormat/>
    <w:rsid w:val="00E41A63"/>
    <w:rPr>
      <w:rFonts w:ascii="Arial" w:eastAsia="等线" w:hAnsi="Arial"/>
      <w:b/>
      <w:lang w:val="en-GB" w:eastAsia="en-US"/>
    </w:rPr>
  </w:style>
  <w:style w:type="paragraph" w:customStyle="1" w:styleId="B2">
    <w:name w:val="B2"/>
    <w:basedOn w:val="21"/>
    <w:link w:val="B2Char"/>
    <w:rsid w:val="00BD0F86"/>
    <w:pPr>
      <w:spacing w:after="180" w:line="240" w:lineRule="auto"/>
      <w:ind w:leftChars="0" w:left="851" w:firstLineChars="0" w:hanging="284"/>
      <w:contextualSpacing w:val="0"/>
      <w:jc w:val="left"/>
    </w:pPr>
    <w:rPr>
      <w:rFonts w:eastAsia="等线"/>
      <w:sz w:val="20"/>
      <w:lang w:eastAsia="zh-TW"/>
    </w:rPr>
  </w:style>
  <w:style w:type="paragraph" w:styleId="21">
    <w:name w:val="List 2"/>
    <w:basedOn w:val="a0"/>
    <w:uiPriority w:val="99"/>
    <w:semiHidden/>
    <w:unhideWhenUsed/>
    <w:rsid w:val="00BD0F86"/>
    <w:pPr>
      <w:ind w:leftChars="200" w:left="100" w:hangingChars="200" w:hanging="200"/>
      <w:contextualSpacing/>
    </w:pPr>
  </w:style>
  <w:style w:type="paragraph" w:customStyle="1" w:styleId="Comments">
    <w:name w:val="Comments"/>
    <w:basedOn w:val="a0"/>
    <w:link w:val="CommentsChar"/>
    <w:qFormat/>
    <w:rsid w:val="007028DE"/>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7028DE"/>
    <w:rPr>
      <w:rFonts w:ascii="Arial" w:eastAsia="MS Mincho" w:hAnsi="Arial"/>
      <w:i/>
      <w:noProof/>
      <w:sz w:val="18"/>
      <w:szCs w:val="24"/>
      <w:lang w:val="en-GB" w:eastAsia="en-GB"/>
    </w:rPr>
  </w:style>
  <w:style w:type="paragraph" w:customStyle="1" w:styleId="TF">
    <w:name w:val="TF"/>
    <w:basedOn w:val="TH"/>
    <w:link w:val="TFChar"/>
    <w:qFormat/>
    <w:rsid w:val="00785D5C"/>
    <w:pPr>
      <w:keepNext w:val="0"/>
      <w:spacing w:before="0" w:after="240"/>
    </w:pPr>
  </w:style>
  <w:style w:type="character" w:customStyle="1" w:styleId="TFChar">
    <w:name w:val="TF Char"/>
    <w:link w:val="TF"/>
    <w:rsid w:val="00785D5C"/>
    <w:rPr>
      <w:rFonts w:ascii="Arial" w:eastAsia="等线" w:hAnsi="Arial"/>
      <w:b/>
      <w:lang w:val="en-GB" w:eastAsia="en-US"/>
    </w:rPr>
  </w:style>
  <w:style w:type="paragraph" w:customStyle="1" w:styleId="Doc-comment">
    <w:name w:val="Doc-comment"/>
    <w:basedOn w:val="a0"/>
    <w:next w:val="Doc-text2"/>
    <w:qFormat/>
    <w:rsid w:val="004766ED"/>
    <w:pPr>
      <w:tabs>
        <w:tab w:val="left" w:pos="1622"/>
      </w:tabs>
      <w:overflowPunct/>
      <w:autoSpaceDE/>
      <w:autoSpaceDN/>
      <w:adjustRightInd/>
      <w:spacing w:after="0" w:line="240" w:lineRule="auto"/>
      <w:ind w:left="1622" w:hanging="363"/>
      <w:jc w:val="left"/>
      <w:textAlignment w:val="auto"/>
    </w:pPr>
    <w:rPr>
      <w:rFonts w:ascii="Arial" w:eastAsia="MS Mincho" w:hAnsi="Arial"/>
      <w:i/>
      <w:sz w:val="20"/>
      <w:szCs w:val="24"/>
      <w:lang w:eastAsia="en-GB"/>
    </w:rPr>
  </w:style>
  <w:style w:type="paragraph" w:customStyle="1" w:styleId="NO">
    <w:name w:val="NO"/>
    <w:basedOn w:val="a0"/>
    <w:link w:val="NOChar1"/>
    <w:rsid w:val="009C76D9"/>
    <w:pPr>
      <w:keepLines/>
      <w:spacing w:after="180" w:line="240" w:lineRule="auto"/>
      <w:ind w:left="1135" w:hanging="851"/>
      <w:jc w:val="left"/>
    </w:pPr>
    <w:rPr>
      <w:rFonts w:eastAsia="等线"/>
      <w:sz w:val="20"/>
      <w:lang w:eastAsia="zh-TW"/>
    </w:rPr>
  </w:style>
  <w:style w:type="paragraph" w:customStyle="1" w:styleId="TAH">
    <w:name w:val="TAH"/>
    <w:basedOn w:val="a0"/>
    <w:link w:val="TAHCar"/>
    <w:qFormat/>
    <w:rsid w:val="00E13331"/>
    <w:pPr>
      <w:keepNext/>
      <w:keepLines/>
      <w:overflowPunct/>
      <w:autoSpaceDE/>
      <w:autoSpaceDN/>
      <w:adjustRightInd/>
      <w:spacing w:after="0" w:line="240" w:lineRule="auto"/>
      <w:jc w:val="center"/>
      <w:textAlignment w:val="auto"/>
    </w:pPr>
    <w:rPr>
      <w:rFonts w:ascii="Arial" w:hAnsi="Arial"/>
      <w:b/>
      <w:sz w:val="18"/>
      <w:lang w:eastAsia="en-US"/>
    </w:rPr>
  </w:style>
  <w:style w:type="character" w:customStyle="1" w:styleId="TAHCar">
    <w:name w:val="TAH Car"/>
    <w:link w:val="TAH"/>
    <w:qFormat/>
    <w:locked/>
    <w:rsid w:val="00E13331"/>
    <w:rPr>
      <w:rFonts w:ascii="Arial" w:hAnsi="Arial"/>
      <w:b/>
      <w:sz w:val="18"/>
      <w:lang w:val="en-GB" w:eastAsia="en-US"/>
    </w:rPr>
  </w:style>
  <w:style w:type="paragraph" w:customStyle="1" w:styleId="TAC">
    <w:name w:val="TAC"/>
    <w:basedOn w:val="a0"/>
    <w:link w:val="TACChar"/>
    <w:qFormat/>
    <w:rsid w:val="00E13331"/>
    <w:pPr>
      <w:keepNext/>
      <w:keepLines/>
      <w:overflowPunct/>
      <w:autoSpaceDE/>
      <w:autoSpaceDN/>
      <w:adjustRightInd/>
      <w:spacing w:after="0" w:line="240" w:lineRule="auto"/>
      <w:jc w:val="center"/>
      <w:textAlignment w:val="auto"/>
    </w:pPr>
    <w:rPr>
      <w:rFonts w:ascii="Arial" w:eastAsia="等线" w:hAnsi="Arial"/>
      <w:sz w:val="18"/>
      <w:lang w:eastAsia="en-US"/>
    </w:rPr>
  </w:style>
  <w:style w:type="character" w:customStyle="1" w:styleId="TACChar">
    <w:name w:val="TAC Char"/>
    <w:link w:val="TAC"/>
    <w:qFormat/>
    <w:locked/>
    <w:rsid w:val="00E13331"/>
    <w:rPr>
      <w:rFonts w:ascii="Arial" w:eastAsia="等线" w:hAnsi="Arial"/>
      <w:sz w:val="18"/>
      <w:lang w:val="en-GB" w:eastAsia="en-US"/>
    </w:rPr>
  </w:style>
  <w:style w:type="paragraph" w:customStyle="1" w:styleId="EQ">
    <w:name w:val="EQ"/>
    <w:basedOn w:val="a0"/>
    <w:next w:val="a0"/>
    <w:rsid w:val="00CC0555"/>
    <w:pPr>
      <w:keepLines/>
      <w:tabs>
        <w:tab w:val="center" w:pos="4536"/>
        <w:tab w:val="right" w:pos="9639"/>
      </w:tabs>
      <w:overflowPunct/>
      <w:autoSpaceDE/>
      <w:autoSpaceDN/>
      <w:adjustRightInd/>
      <w:spacing w:after="180" w:line="240" w:lineRule="auto"/>
      <w:jc w:val="left"/>
      <w:textAlignment w:val="auto"/>
    </w:pPr>
    <w:rPr>
      <w:rFonts w:eastAsia="等线"/>
      <w:noProof/>
      <w:sz w:val="20"/>
    </w:rPr>
  </w:style>
  <w:style w:type="character" w:customStyle="1" w:styleId="NOChar1">
    <w:name w:val="NO Char1"/>
    <w:link w:val="NO"/>
    <w:rsid w:val="00CC0555"/>
    <w:rPr>
      <w:rFonts w:ascii="Times New Roman" w:eastAsia="等线" w:hAnsi="Times New Roman"/>
      <w:lang w:val="en-GB" w:eastAsia="zh-TW"/>
    </w:rPr>
  </w:style>
  <w:style w:type="paragraph" w:customStyle="1" w:styleId="Agreement">
    <w:name w:val="Agreement"/>
    <w:basedOn w:val="a0"/>
    <w:next w:val="Doc-text2"/>
    <w:uiPriority w:val="99"/>
    <w:qFormat/>
    <w:rsid w:val="007C1EEB"/>
    <w:pPr>
      <w:numPr>
        <w:numId w:val="3"/>
      </w:numPr>
      <w:tabs>
        <w:tab w:val="num" w:pos="1619"/>
      </w:tabs>
      <w:spacing w:before="60" w:after="0" w:line="240" w:lineRule="auto"/>
      <w:ind w:left="1616" w:hanging="357"/>
      <w:jc w:val="left"/>
    </w:pPr>
    <w:rPr>
      <w:rFonts w:ascii="Arial" w:eastAsia="Times New Roman" w:hAnsi="Arial"/>
      <w:b/>
      <w:sz w:val="20"/>
      <w:lang w:eastAsia="ja-JP"/>
    </w:rPr>
  </w:style>
  <w:style w:type="paragraph" w:customStyle="1" w:styleId="Confirmation">
    <w:name w:val="Confirmation"/>
    <w:basedOn w:val="a0"/>
    <w:qFormat/>
    <w:rsid w:val="007C1EEB"/>
    <w:pPr>
      <w:numPr>
        <w:numId w:val="4"/>
      </w:numPr>
      <w:spacing w:after="180" w:line="0" w:lineRule="atLeast"/>
      <w:ind w:left="1701" w:hanging="1701"/>
      <w:jc w:val="left"/>
    </w:pPr>
    <w:rPr>
      <w:rFonts w:ascii="Arial" w:eastAsia="Arial" w:hAnsi="Arial"/>
      <w:b/>
      <w:sz w:val="20"/>
      <w:szCs w:val="22"/>
      <w:lang w:val="en-US" w:eastAsia="x-none"/>
    </w:rPr>
  </w:style>
  <w:style w:type="paragraph" w:customStyle="1" w:styleId="Proposal">
    <w:name w:val="Proposal"/>
    <w:basedOn w:val="af0"/>
    <w:qFormat/>
    <w:rsid w:val="002C12F9"/>
    <w:pPr>
      <w:widowControl w:val="0"/>
      <w:numPr>
        <w:numId w:val="5"/>
      </w:numPr>
      <w:tabs>
        <w:tab w:val="clear" w:pos="1304"/>
        <w:tab w:val="left" w:pos="1701"/>
      </w:tabs>
      <w:ind w:left="720" w:hanging="360"/>
    </w:pPr>
    <w:rPr>
      <w:rFonts w:ascii="Arial" w:eastAsia="宋体" w:hAnsi="Arial" w:cs="Arial"/>
      <w:b/>
      <w:bCs/>
      <w:kern w:val="2"/>
      <w:sz w:val="24"/>
      <w:szCs w:val="22"/>
      <w:lang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목록 단 Char"/>
    <w:uiPriority w:val="34"/>
    <w:qFormat/>
    <w:locked/>
    <w:rsid w:val="009208D7"/>
    <w:rPr>
      <w:rFonts w:ascii="Tahoma" w:eastAsia="微软雅黑" w:hAnsi="Tahoma"/>
      <w:sz w:val="22"/>
      <w:szCs w:val="22"/>
    </w:rPr>
  </w:style>
  <w:style w:type="paragraph" w:customStyle="1" w:styleId="Reference">
    <w:name w:val="Reference"/>
    <w:aliases w:val="ref"/>
    <w:basedOn w:val="a0"/>
    <w:rsid w:val="00BA3DF5"/>
    <w:pPr>
      <w:numPr>
        <w:numId w:val="6"/>
      </w:numPr>
      <w:spacing w:line="240" w:lineRule="auto"/>
    </w:pPr>
    <w:rPr>
      <w:sz w:val="20"/>
    </w:rPr>
  </w:style>
  <w:style w:type="character" w:customStyle="1" w:styleId="B2Char">
    <w:name w:val="B2 Char"/>
    <w:link w:val="B2"/>
    <w:qFormat/>
    <w:rsid w:val="00B466F9"/>
    <w:rPr>
      <w:rFonts w:ascii="Times New Roman" w:eastAsia="等线" w:hAnsi="Times New Roman"/>
      <w:lang w:val="en-GB" w:eastAsia="zh-TW"/>
    </w:rPr>
  </w:style>
  <w:style w:type="character" w:customStyle="1" w:styleId="skip">
    <w:name w:val="skip"/>
    <w:basedOn w:val="a1"/>
    <w:rsid w:val="00B57A84"/>
  </w:style>
  <w:style w:type="character" w:customStyle="1" w:styleId="apple-converted-space">
    <w:name w:val="apple-converted-space"/>
    <w:basedOn w:val="a1"/>
    <w:rsid w:val="00B57A84"/>
  </w:style>
  <w:style w:type="paragraph" w:customStyle="1" w:styleId="PL">
    <w:name w:val="PL"/>
    <w:link w:val="PLChar"/>
    <w:qFormat/>
    <w:rsid w:val="009B7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PLChar">
    <w:name w:val="PL Char"/>
    <w:link w:val="PL"/>
    <w:qFormat/>
    <w:rsid w:val="009B7641"/>
    <w:rPr>
      <w:rFonts w:ascii="Courier New" w:eastAsia="Times New Roman" w:hAnsi="Courier New"/>
      <w:noProof/>
      <w:sz w:val="16"/>
      <w:lang w:val="en-GB" w:eastAsia="en-US"/>
    </w:rPr>
  </w:style>
  <w:style w:type="paragraph" w:customStyle="1" w:styleId="a">
    <w:name w:val="表格题注"/>
    <w:next w:val="a0"/>
    <w:rsid w:val="002333FB"/>
    <w:pPr>
      <w:numPr>
        <w:numId w:val="7"/>
      </w:numPr>
      <w:spacing w:beforeLines="50" w:afterLines="50"/>
      <w:jc w:val="center"/>
    </w:pPr>
    <w:rPr>
      <w:rFonts w:ascii="Times New Roman" w:eastAsia="Times New Roman" w:hAnsi="Times New Roman"/>
      <w:b/>
      <w:lang w:val="en-GB"/>
    </w:rPr>
  </w:style>
  <w:style w:type="paragraph" w:customStyle="1" w:styleId="EmailDiscussion2">
    <w:name w:val="EmailDiscussion2"/>
    <w:basedOn w:val="Doc-text2"/>
    <w:qFormat/>
    <w:rsid w:val="002333FB"/>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985729">
      <w:bodyDiv w:val="1"/>
      <w:marLeft w:val="0"/>
      <w:marRight w:val="0"/>
      <w:marTop w:val="0"/>
      <w:marBottom w:val="0"/>
      <w:divBdr>
        <w:top w:val="none" w:sz="0" w:space="0" w:color="auto"/>
        <w:left w:val="none" w:sz="0" w:space="0" w:color="auto"/>
        <w:bottom w:val="none" w:sz="0" w:space="0" w:color="auto"/>
        <w:right w:val="none" w:sz="0" w:space="0" w:color="auto"/>
      </w:divBdr>
    </w:div>
    <w:div w:id="139276563">
      <w:bodyDiv w:val="1"/>
      <w:marLeft w:val="0"/>
      <w:marRight w:val="0"/>
      <w:marTop w:val="0"/>
      <w:marBottom w:val="0"/>
      <w:divBdr>
        <w:top w:val="none" w:sz="0" w:space="0" w:color="auto"/>
        <w:left w:val="none" w:sz="0" w:space="0" w:color="auto"/>
        <w:bottom w:val="none" w:sz="0" w:space="0" w:color="auto"/>
        <w:right w:val="none" w:sz="0" w:space="0" w:color="auto"/>
      </w:divBdr>
    </w:div>
    <w:div w:id="411782268">
      <w:bodyDiv w:val="1"/>
      <w:marLeft w:val="0"/>
      <w:marRight w:val="0"/>
      <w:marTop w:val="0"/>
      <w:marBottom w:val="0"/>
      <w:divBdr>
        <w:top w:val="none" w:sz="0" w:space="0" w:color="auto"/>
        <w:left w:val="none" w:sz="0" w:space="0" w:color="auto"/>
        <w:bottom w:val="none" w:sz="0" w:space="0" w:color="auto"/>
        <w:right w:val="none" w:sz="0" w:space="0" w:color="auto"/>
      </w:divBdr>
      <w:divsChild>
        <w:div w:id="1581598742">
          <w:marLeft w:val="0"/>
          <w:marRight w:val="0"/>
          <w:marTop w:val="0"/>
          <w:marBottom w:val="0"/>
          <w:divBdr>
            <w:top w:val="none" w:sz="0" w:space="0" w:color="auto"/>
            <w:left w:val="none" w:sz="0" w:space="0" w:color="auto"/>
            <w:bottom w:val="none" w:sz="0" w:space="0" w:color="auto"/>
            <w:right w:val="none" w:sz="0" w:space="0" w:color="auto"/>
          </w:divBdr>
        </w:div>
      </w:divsChild>
    </w:div>
    <w:div w:id="446235454">
      <w:bodyDiv w:val="1"/>
      <w:marLeft w:val="0"/>
      <w:marRight w:val="0"/>
      <w:marTop w:val="0"/>
      <w:marBottom w:val="0"/>
      <w:divBdr>
        <w:top w:val="none" w:sz="0" w:space="0" w:color="auto"/>
        <w:left w:val="none" w:sz="0" w:space="0" w:color="auto"/>
        <w:bottom w:val="none" w:sz="0" w:space="0" w:color="auto"/>
        <w:right w:val="none" w:sz="0" w:space="0" w:color="auto"/>
      </w:divBdr>
      <w:divsChild>
        <w:div w:id="407966915">
          <w:marLeft w:val="1440"/>
          <w:marRight w:val="0"/>
          <w:marTop w:val="0"/>
          <w:marBottom w:val="0"/>
          <w:divBdr>
            <w:top w:val="none" w:sz="0" w:space="0" w:color="auto"/>
            <w:left w:val="none" w:sz="0" w:space="0" w:color="auto"/>
            <w:bottom w:val="none" w:sz="0" w:space="0" w:color="auto"/>
            <w:right w:val="none" w:sz="0" w:space="0" w:color="auto"/>
          </w:divBdr>
        </w:div>
      </w:divsChild>
    </w:div>
    <w:div w:id="688410539">
      <w:bodyDiv w:val="1"/>
      <w:marLeft w:val="0"/>
      <w:marRight w:val="0"/>
      <w:marTop w:val="0"/>
      <w:marBottom w:val="0"/>
      <w:divBdr>
        <w:top w:val="none" w:sz="0" w:space="0" w:color="auto"/>
        <w:left w:val="none" w:sz="0" w:space="0" w:color="auto"/>
        <w:bottom w:val="none" w:sz="0" w:space="0" w:color="auto"/>
        <w:right w:val="none" w:sz="0" w:space="0" w:color="auto"/>
      </w:divBdr>
      <w:divsChild>
        <w:div w:id="1337609756">
          <w:marLeft w:val="1800"/>
          <w:marRight w:val="0"/>
          <w:marTop w:val="100"/>
          <w:marBottom w:val="0"/>
          <w:divBdr>
            <w:top w:val="none" w:sz="0" w:space="0" w:color="auto"/>
            <w:left w:val="none" w:sz="0" w:space="0" w:color="auto"/>
            <w:bottom w:val="none" w:sz="0" w:space="0" w:color="auto"/>
            <w:right w:val="none" w:sz="0" w:space="0" w:color="auto"/>
          </w:divBdr>
        </w:div>
      </w:divsChild>
    </w:div>
    <w:div w:id="1656716729">
      <w:bodyDiv w:val="1"/>
      <w:marLeft w:val="0"/>
      <w:marRight w:val="0"/>
      <w:marTop w:val="0"/>
      <w:marBottom w:val="0"/>
      <w:divBdr>
        <w:top w:val="none" w:sz="0" w:space="0" w:color="auto"/>
        <w:left w:val="none" w:sz="0" w:space="0" w:color="auto"/>
        <w:bottom w:val="none" w:sz="0" w:space="0" w:color="auto"/>
        <w:right w:val="none" w:sz="0" w:space="0" w:color="auto"/>
      </w:divBdr>
      <w:divsChild>
        <w:div w:id="1534804152">
          <w:marLeft w:val="0"/>
          <w:marRight w:val="0"/>
          <w:marTop w:val="0"/>
          <w:marBottom w:val="0"/>
          <w:divBdr>
            <w:top w:val="none" w:sz="0" w:space="0" w:color="auto"/>
            <w:left w:val="none" w:sz="0" w:space="0" w:color="auto"/>
            <w:bottom w:val="none" w:sz="0" w:space="0" w:color="auto"/>
            <w:right w:val="none" w:sz="0" w:space="0" w:color="auto"/>
          </w:divBdr>
        </w:div>
      </w:divsChild>
    </w:div>
    <w:div w:id="1828548481">
      <w:bodyDiv w:val="1"/>
      <w:marLeft w:val="0"/>
      <w:marRight w:val="0"/>
      <w:marTop w:val="0"/>
      <w:marBottom w:val="0"/>
      <w:divBdr>
        <w:top w:val="none" w:sz="0" w:space="0" w:color="auto"/>
        <w:left w:val="none" w:sz="0" w:space="0" w:color="auto"/>
        <w:bottom w:val="none" w:sz="0" w:space="0" w:color="auto"/>
        <w:right w:val="none" w:sz="0" w:space="0" w:color="auto"/>
      </w:divBdr>
    </w:div>
    <w:div w:id="1877111973">
      <w:bodyDiv w:val="1"/>
      <w:marLeft w:val="0"/>
      <w:marRight w:val="0"/>
      <w:marTop w:val="0"/>
      <w:marBottom w:val="0"/>
      <w:divBdr>
        <w:top w:val="none" w:sz="0" w:space="0" w:color="auto"/>
        <w:left w:val="none" w:sz="0" w:space="0" w:color="auto"/>
        <w:bottom w:val="none" w:sz="0" w:space="0" w:color="auto"/>
        <w:right w:val="none" w:sz="0" w:space="0" w:color="auto"/>
      </w:divBdr>
      <w:divsChild>
        <w:div w:id="1132749670">
          <w:marLeft w:val="1800"/>
          <w:marRight w:val="0"/>
          <w:marTop w:val="100"/>
          <w:marBottom w:val="0"/>
          <w:divBdr>
            <w:top w:val="none" w:sz="0" w:space="0" w:color="auto"/>
            <w:left w:val="none" w:sz="0" w:space="0" w:color="auto"/>
            <w:bottom w:val="none" w:sz="0" w:space="0" w:color="auto"/>
            <w:right w:val="none" w:sz="0" w:space="0" w:color="auto"/>
          </w:divBdr>
        </w:div>
      </w:divsChild>
    </w:div>
    <w:div w:id="188062861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B4F8B6-48CE-4436-8DA2-481620127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1060</TotalTime>
  <Pages>4</Pages>
  <Words>1302</Words>
  <Characters>7427</Characters>
  <Application>Microsoft Office Word</Application>
  <DocSecurity>0</DocSecurity>
  <Lines>61</Lines>
  <Paragraphs>17</Paragraphs>
  <ScaleCrop>false</ScaleCrop>
  <Manager/>
  <Company>Xiaomi</Company>
  <LinksUpToDate>false</LinksUpToDate>
  <CharactersWithSpaces>8712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Xiaomi-Xiongyi</dc:creator>
  <cp:keywords/>
  <dc:description/>
  <cp:lastModifiedBy>xiaomi</cp:lastModifiedBy>
  <cp:revision>23</cp:revision>
  <cp:lastPrinted>2013-09-18T09:52:00Z</cp:lastPrinted>
  <dcterms:created xsi:type="dcterms:W3CDTF">2021-10-20T06:37:00Z</dcterms:created>
  <dcterms:modified xsi:type="dcterms:W3CDTF">2022-01-11T09:37:00Z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e7c995d08aa452696e14390132e97bf">
    <vt:lpwstr>CWMLdsk2M6mXVXmim7bTEoQhYGdXrdet7W4O9abvu8iiZMvgR8EPgrE1HGAMZdEGN+DuWYVtiQ1AxsaXNFchdWF3g==</vt:lpwstr>
  </property>
  <property fmtid="{D5CDD505-2E9C-101B-9397-08002B2CF9AE}" pid="3" name="CWM89ddc309d7844919a544d83f1fd189e7">
    <vt:lpwstr>CWMINXvJu/3OWQbS4No+KVbMGIj2Mhn4ciJNYnBQMcvMhWcD7uYBmP3oSbNnvDVAZyOIVm+el+iiSZKkSLJ8ruSlQ==</vt:lpwstr>
  </property>
</Properties>
</file>